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E0165" w14:textId="77777777" w:rsidR="005C412B" w:rsidRDefault="005C412B" w:rsidP="005C412B">
      <w:pPr>
        <w:pStyle w:val="NoSpacing"/>
        <w:spacing w:line="48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ANNEX 1 </w:t>
      </w:r>
    </w:p>
    <w:p w14:paraId="22185928" w14:textId="77777777" w:rsidR="005C412B" w:rsidRPr="00CD268B" w:rsidRDefault="005C412B" w:rsidP="005C412B">
      <w:pPr>
        <w:pStyle w:val="ListParagraph"/>
        <w:numPr>
          <w:ilvl w:val="0"/>
          <w:numId w:val="8"/>
        </w:numPr>
        <w:spacing w:line="278" w:lineRule="auto"/>
        <w:rPr>
          <w:rFonts w:ascii="Courier New" w:hAnsi="Courier New" w:cs="Courier New"/>
          <w:sz w:val="24"/>
          <w:szCs w:val="24"/>
        </w:rPr>
      </w:pPr>
      <w:bookmarkStart w:id="0" w:name="_Hlk194597018"/>
      <w:r>
        <w:rPr>
          <w:rFonts w:ascii="Courier New" w:hAnsi="Courier New" w:cs="Courier New"/>
          <w:sz w:val="24"/>
          <w:szCs w:val="24"/>
        </w:rPr>
        <w:t>EES Coke, LLC</w:t>
      </w:r>
    </w:p>
    <w:p w14:paraId="1B2128BA" w14:textId="77777777" w:rsidR="005C412B" w:rsidRDefault="005C412B" w:rsidP="005C412B">
      <w:pPr>
        <w:pStyle w:val="ListParagraph"/>
        <w:numPr>
          <w:ilvl w:val="1"/>
          <w:numId w:val="8"/>
        </w:numPr>
        <w:spacing w:line="278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u w:val="single"/>
        </w:rPr>
        <w:t xml:space="preserve">Affected </w:t>
      </w:r>
      <w:r w:rsidRPr="00CD268B">
        <w:rPr>
          <w:rFonts w:ascii="Courier New" w:hAnsi="Courier New" w:cs="Courier New"/>
          <w:sz w:val="24"/>
          <w:szCs w:val="24"/>
          <w:u w:val="single"/>
        </w:rPr>
        <w:t>Facility</w:t>
      </w:r>
      <w:r>
        <w:rPr>
          <w:rFonts w:ascii="Courier New" w:hAnsi="Courier New" w:cs="Courier New"/>
          <w:sz w:val="24"/>
          <w:szCs w:val="24"/>
          <w:u w:val="single"/>
        </w:rPr>
        <w:t>/Source:</w:t>
      </w:r>
      <w:r w:rsidRPr="00CD268B">
        <w:rPr>
          <w:rFonts w:ascii="Courier New" w:hAnsi="Courier New" w:cs="Courier New"/>
          <w:sz w:val="24"/>
          <w:szCs w:val="24"/>
        </w:rPr>
        <w:t xml:space="preserve"> </w:t>
      </w:r>
      <w:r w:rsidRPr="002C4D56">
        <w:rPr>
          <w:rFonts w:ascii="Courier New" w:hAnsi="Courier New" w:cs="Courier New"/>
          <w:sz w:val="24"/>
          <w:szCs w:val="24"/>
        </w:rPr>
        <w:t>River Rouge, Michigan</w:t>
      </w:r>
    </w:p>
    <w:p w14:paraId="62242F33" w14:textId="77777777" w:rsidR="005C412B" w:rsidRPr="0066331E" w:rsidRDefault="005C412B" w:rsidP="005C412B">
      <w:pPr>
        <w:pStyle w:val="ListParagraph"/>
        <w:numPr>
          <w:ilvl w:val="1"/>
          <w:numId w:val="8"/>
        </w:numPr>
        <w:spacing w:line="278" w:lineRule="auto"/>
        <w:rPr>
          <w:rFonts w:ascii="Courier New" w:hAnsi="Courier New" w:cs="Courier New"/>
          <w:sz w:val="24"/>
          <w:szCs w:val="24"/>
          <w:u w:val="single"/>
        </w:rPr>
      </w:pPr>
      <w:r w:rsidRPr="0066331E">
        <w:rPr>
          <w:rFonts w:ascii="Courier New" w:hAnsi="Courier New" w:cs="Courier New"/>
          <w:sz w:val="24"/>
          <w:szCs w:val="24"/>
          <w:u w:val="single"/>
        </w:rPr>
        <w:t>Exempted Requirements:</w:t>
      </w:r>
    </w:p>
    <w:p w14:paraId="2133AA3F" w14:textId="77777777" w:rsidR="005C412B" w:rsidRDefault="005C412B" w:rsidP="005C412B">
      <w:pPr>
        <w:pStyle w:val="ListParagraph"/>
        <w:numPr>
          <w:ilvl w:val="2"/>
          <w:numId w:val="8"/>
        </w:numPr>
        <w:spacing w:line="278" w:lineRule="auto"/>
        <w:rPr>
          <w:rFonts w:ascii="Courier New" w:hAnsi="Courier New" w:cs="Courier New"/>
          <w:sz w:val="24"/>
          <w:szCs w:val="24"/>
        </w:rPr>
      </w:pPr>
      <w:r w:rsidRPr="00405F8E">
        <w:rPr>
          <w:rFonts w:ascii="Courier New" w:hAnsi="Courier New" w:cs="Courier New"/>
          <w:sz w:val="24"/>
          <w:szCs w:val="24"/>
        </w:rPr>
        <w:t xml:space="preserve">Fenceline monitoring, root cause and corrective action, and related reporting requirements (see </w:t>
      </w:r>
      <w:r>
        <w:rPr>
          <w:rFonts w:ascii="Courier New" w:hAnsi="Courier New" w:cs="Courier New"/>
          <w:sz w:val="24"/>
          <w:szCs w:val="24"/>
        </w:rPr>
        <w:t xml:space="preserve">40 CFR </w:t>
      </w:r>
      <w:r w:rsidRPr="00405F8E">
        <w:rPr>
          <w:rFonts w:ascii="Courier New" w:hAnsi="Courier New" w:cs="Courier New"/>
          <w:sz w:val="24"/>
          <w:szCs w:val="24"/>
        </w:rPr>
        <w:t>63.314 and 63.311(j) through (</w:t>
      </w:r>
      <w:r w:rsidRPr="008F4836">
        <w:rPr>
          <w:rFonts w:ascii="Courier New" w:hAnsi="Courier New" w:cs="Courier New"/>
          <w:i/>
          <w:iCs/>
          <w:sz w:val="24"/>
          <w:szCs w:val="24"/>
        </w:rPr>
        <w:t>l</w:t>
      </w:r>
      <w:r w:rsidRPr="00405F8E">
        <w:rPr>
          <w:rFonts w:ascii="Courier New" w:hAnsi="Courier New" w:cs="Courier New"/>
          <w:sz w:val="24"/>
          <w:szCs w:val="24"/>
        </w:rPr>
        <w:t>))</w:t>
      </w:r>
      <w:r>
        <w:rPr>
          <w:rFonts w:ascii="Courier New" w:hAnsi="Courier New" w:cs="Courier New"/>
          <w:sz w:val="24"/>
          <w:szCs w:val="24"/>
        </w:rPr>
        <w:t>;</w:t>
      </w:r>
    </w:p>
    <w:p w14:paraId="5616E9E2" w14:textId="77777777" w:rsidR="005C412B" w:rsidRPr="00405F8E" w:rsidRDefault="005C412B" w:rsidP="005C412B">
      <w:pPr>
        <w:pStyle w:val="ListParagraph"/>
        <w:numPr>
          <w:ilvl w:val="2"/>
          <w:numId w:val="8"/>
        </w:numPr>
        <w:spacing w:line="278" w:lineRule="auto"/>
        <w:rPr>
          <w:rFonts w:ascii="Courier New" w:hAnsi="Courier New" w:cs="Courier New"/>
          <w:sz w:val="24"/>
          <w:szCs w:val="24"/>
        </w:rPr>
      </w:pPr>
      <w:r w:rsidRPr="00405F8E">
        <w:rPr>
          <w:rFonts w:ascii="Courier New" w:hAnsi="Courier New" w:cs="Courier New"/>
          <w:sz w:val="24"/>
          <w:szCs w:val="24"/>
        </w:rPr>
        <w:t xml:space="preserve">Limits on leaks from coke oven battery doors, lids, and offtakes and related reporting requirements (see </w:t>
      </w:r>
      <w:r>
        <w:rPr>
          <w:rFonts w:ascii="Courier New" w:hAnsi="Courier New" w:cs="Courier New"/>
          <w:sz w:val="24"/>
          <w:szCs w:val="24"/>
        </w:rPr>
        <w:t xml:space="preserve">40 CFR </w:t>
      </w:r>
      <w:r w:rsidRPr="00405F8E">
        <w:rPr>
          <w:rFonts w:ascii="Courier New" w:hAnsi="Courier New" w:cs="Courier New"/>
          <w:sz w:val="24"/>
          <w:szCs w:val="24"/>
        </w:rPr>
        <w:t>63.302(a)(4), 63.302(d),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405F8E">
        <w:rPr>
          <w:rFonts w:ascii="Courier New" w:hAnsi="Courier New" w:cs="Courier New"/>
          <w:sz w:val="24"/>
          <w:szCs w:val="24"/>
        </w:rPr>
        <w:t>63.304(b)(8), and 63.311(h) through (</w:t>
      </w:r>
      <w:proofErr w:type="spellStart"/>
      <w:r w:rsidRPr="00405F8E">
        <w:rPr>
          <w:rFonts w:ascii="Courier New" w:hAnsi="Courier New" w:cs="Courier New"/>
          <w:sz w:val="24"/>
          <w:szCs w:val="24"/>
        </w:rPr>
        <w:t>i</w:t>
      </w:r>
      <w:proofErr w:type="spellEnd"/>
      <w:r w:rsidRPr="00405F8E">
        <w:rPr>
          <w:rFonts w:ascii="Courier New" w:hAnsi="Courier New" w:cs="Courier New"/>
          <w:sz w:val="24"/>
          <w:szCs w:val="24"/>
        </w:rPr>
        <w:t>));</w:t>
      </w:r>
    </w:p>
    <w:p w14:paraId="48176961" w14:textId="77777777" w:rsidR="005C412B" w:rsidRPr="008F4836" w:rsidRDefault="005C412B" w:rsidP="005C412B">
      <w:pPr>
        <w:pStyle w:val="ListParagraph"/>
        <w:numPr>
          <w:ilvl w:val="2"/>
          <w:numId w:val="8"/>
        </w:numPr>
        <w:spacing w:line="278" w:lineRule="auto"/>
        <w:rPr>
          <w:rFonts w:ascii="Courier New" w:hAnsi="Courier New" w:cs="Courier New"/>
          <w:sz w:val="24"/>
          <w:szCs w:val="24"/>
        </w:rPr>
      </w:pPr>
      <w:r w:rsidRPr="00405F8E">
        <w:rPr>
          <w:rFonts w:ascii="Courier New" w:hAnsi="Courier New" w:cs="Courier New"/>
          <w:sz w:val="24"/>
          <w:szCs w:val="24"/>
        </w:rPr>
        <w:t xml:space="preserve">New MACT and work practice standards for coke oven pushing and battery stacks and related performance testing and reporting requirements (see </w:t>
      </w:r>
      <w:r>
        <w:rPr>
          <w:rFonts w:ascii="Courier New" w:hAnsi="Courier New" w:cs="Courier New"/>
          <w:sz w:val="24"/>
          <w:szCs w:val="24"/>
        </w:rPr>
        <w:t xml:space="preserve">40 CFR </w:t>
      </w:r>
      <w:r w:rsidRPr="00405F8E">
        <w:rPr>
          <w:rFonts w:ascii="Courier New" w:hAnsi="Courier New" w:cs="Courier New"/>
          <w:sz w:val="24"/>
          <w:szCs w:val="24"/>
        </w:rPr>
        <w:t>63.7283(d), 63.7290, 63.7296(c) through (f), 63.7300(c)(4), 63.7320(a), 63.7321, 63.7333, and 63.7341(f))</w:t>
      </w:r>
    </w:p>
    <w:p w14:paraId="453285C1" w14:textId="77777777" w:rsidR="005C412B" w:rsidRDefault="005C412B" w:rsidP="005C412B">
      <w:pPr>
        <w:pStyle w:val="ListParagraph"/>
        <w:spacing w:line="278" w:lineRule="auto"/>
        <w:ind w:left="1440"/>
        <w:rPr>
          <w:rFonts w:ascii="Courier New" w:hAnsi="Courier New" w:cs="Courier New"/>
          <w:sz w:val="24"/>
          <w:szCs w:val="24"/>
        </w:rPr>
      </w:pPr>
    </w:p>
    <w:p w14:paraId="3E421CF2" w14:textId="77777777" w:rsidR="005C412B" w:rsidRDefault="005C412B" w:rsidP="005C412B">
      <w:pPr>
        <w:pStyle w:val="ListParagraph"/>
        <w:numPr>
          <w:ilvl w:val="0"/>
          <w:numId w:val="8"/>
        </w:numPr>
        <w:spacing w:line="278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ABC Coke</w:t>
      </w:r>
    </w:p>
    <w:p w14:paraId="095D55F8" w14:textId="77777777" w:rsidR="005C412B" w:rsidRDefault="005C412B" w:rsidP="005C412B">
      <w:pPr>
        <w:pStyle w:val="ListParagraph"/>
        <w:numPr>
          <w:ilvl w:val="1"/>
          <w:numId w:val="8"/>
        </w:numPr>
        <w:spacing w:line="278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u w:val="single"/>
        </w:rPr>
        <w:t xml:space="preserve">Affected </w:t>
      </w:r>
      <w:r w:rsidRPr="00CD268B">
        <w:rPr>
          <w:rFonts w:ascii="Courier New" w:hAnsi="Courier New" w:cs="Courier New"/>
          <w:sz w:val="24"/>
          <w:szCs w:val="24"/>
          <w:u w:val="single"/>
        </w:rPr>
        <w:t>Facility</w:t>
      </w:r>
      <w:r>
        <w:rPr>
          <w:rFonts w:ascii="Courier New" w:hAnsi="Courier New" w:cs="Courier New"/>
          <w:sz w:val="24"/>
          <w:szCs w:val="24"/>
          <w:u w:val="single"/>
        </w:rPr>
        <w:t>/Source:</w:t>
      </w:r>
      <w:r w:rsidRPr="00CD268B">
        <w:rPr>
          <w:rFonts w:ascii="Courier New" w:hAnsi="Courier New" w:cs="Courier New"/>
          <w:sz w:val="24"/>
          <w:szCs w:val="24"/>
        </w:rPr>
        <w:t xml:space="preserve"> </w:t>
      </w:r>
      <w:r w:rsidRPr="002C4D56">
        <w:rPr>
          <w:rFonts w:ascii="Courier New" w:hAnsi="Courier New" w:cs="Courier New"/>
          <w:sz w:val="24"/>
          <w:szCs w:val="24"/>
        </w:rPr>
        <w:t>Tarrant, Alabama</w:t>
      </w:r>
    </w:p>
    <w:p w14:paraId="5CB7CDB4" w14:textId="77777777" w:rsidR="005C412B" w:rsidRPr="0066331E" w:rsidRDefault="005C412B" w:rsidP="005C412B">
      <w:pPr>
        <w:pStyle w:val="ListParagraph"/>
        <w:numPr>
          <w:ilvl w:val="1"/>
          <w:numId w:val="8"/>
        </w:numPr>
        <w:spacing w:line="278" w:lineRule="auto"/>
        <w:rPr>
          <w:rFonts w:ascii="Courier New" w:hAnsi="Courier New" w:cs="Courier New"/>
          <w:sz w:val="24"/>
          <w:szCs w:val="24"/>
          <w:u w:val="single"/>
        </w:rPr>
      </w:pPr>
      <w:r w:rsidRPr="0066331E">
        <w:rPr>
          <w:rFonts w:ascii="Courier New" w:hAnsi="Courier New" w:cs="Courier New"/>
          <w:sz w:val="24"/>
          <w:szCs w:val="24"/>
          <w:u w:val="single"/>
        </w:rPr>
        <w:t>Exempted Requirements:</w:t>
      </w:r>
    </w:p>
    <w:p w14:paraId="125B5E97" w14:textId="77777777" w:rsidR="005C412B" w:rsidRDefault="005C412B" w:rsidP="005C412B">
      <w:pPr>
        <w:pStyle w:val="ListParagraph"/>
        <w:numPr>
          <w:ilvl w:val="2"/>
          <w:numId w:val="8"/>
        </w:numPr>
        <w:spacing w:line="278" w:lineRule="auto"/>
        <w:rPr>
          <w:rFonts w:ascii="Courier New" w:hAnsi="Courier New" w:cs="Courier New"/>
          <w:sz w:val="24"/>
          <w:szCs w:val="24"/>
        </w:rPr>
      </w:pPr>
      <w:r w:rsidRPr="00405F8E">
        <w:rPr>
          <w:rFonts w:ascii="Courier New" w:hAnsi="Courier New" w:cs="Courier New"/>
          <w:sz w:val="24"/>
          <w:szCs w:val="24"/>
        </w:rPr>
        <w:t xml:space="preserve">Fenceline monitoring, root cause and corrective action, and related reporting requirements (see </w:t>
      </w:r>
      <w:r>
        <w:rPr>
          <w:rFonts w:ascii="Courier New" w:hAnsi="Courier New" w:cs="Courier New"/>
          <w:sz w:val="24"/>
          <w:szCs w:val="24"/>
        </w:rPr>
        <w:t xml:space="preserve">40 CFR </w:t>
      </w:r>
      <w:r w:rsidRPr="00405F8E">
        <w:rPr>
          <w:rFonts w:ascii="Courier New" w:hAnsi="Courier New" w:cs="Courier New"/>
          <w:sz w:val="24"/>
          <w:szCs w:val="24"/>
        </w:rPr>
        <w:t>63.314 and 63.311(j) through (</w:t>
      </w:r>
      <w:r w:rsidRPr="008F4836">
        <w:rPr>
          <w:rFonts w:ascii="Courier New" w:hAnsi="Courier New" w:cs="Courier New"/>
          <w:i/>
          <w:iCs/>
          <w:sz w:val="24"/>
          <w:szCs w:val="24"/>
        </w:rPr>
        <w:t>l</w:t>
      </w:r>
      <w:r w:rsidRPr="00405F8E">
        <w:rPr>
          <w:rFonts w:ascii="Courier New" w:hAnsi="Courier New" w:cs="Courier New"/>
          <w:sz w:val="24"/>
          <w:szCs w:val="24"/>
        </w:rPr>
        <w:t>))</w:t>
      </w:r>
      <w:r>
        <w:rPr>
          <w:rFonts w:ascii="Courier New" w:hAnsi="Courier New" w:cs="Courier New"/>
          <w:sz w:val="24"/>
          <w:szCs w:val="24"/>
        </w:rPr>
        <w:t>;</w:t>
      </w:r>
    </w:p>
    <w:p w14:paraId="5648856B" w14:textId="77777777" w:rsidR="005C412B" w:rsidRPr="00405F8E" w:rsidRDefault="005C412B" w:rsidP="005C412B">
      <w:pPr>
        <w:pStyle w:val="ListParagraph"/>
        <w:numPr>
          <w:ilvl w:val="2"/>
          <w:numId w:val="8"/>
        </w:numPr>
        <w:spacing w:line="278" w:lineRule="auto"/>
        <w:rPr>
          <w:rFonts w:ascii="Courier New" w:hAnsi="Courier New" w:cs="Courier New"/>
          <w:sz w:val="24"/>
          <w:szCs w:val="24"/>
        </w:rPr>
      </w:pPr>
      <w:r w:rsidRPr="00405F8E">
        <w:rPr>
          <w:rFonts w:ascii="Courier New" w:hAnsi="Courier New" w:cs="Courier New"/>
          <w:sz w:val="24"/>
          <w:szCs w:val="24"/>
        </w:rPr>
        <w:t xml:space="preserve">Limits on leaks from coke oven battery doors, lids, and offtakes and related reporting requirements (see </w:t>
      </w:r>
      <w:r>
        <w:rPr>
          <w:rFonts w:ascii="Courier New" w:hAnsi="Courier New" w:cs="Courier New"/>
          <w:sz w:val="24"/>
          <w:szCs w:val="24"/>
        </w:rPr>
        <w:t xml:space="preserve">40 CFR </w:t>
      </w:r>
      <w:r w:rsidRPr="00405F8E">
        <w:rPr>
          <w:rFonts w:ascii="Courier New" w:hAnsi="Courier New" w:cs="Courier New"/>
          <w:sz w:val="24"/>
          <w:szCs w:val="24"/>
        </w:rPr>
        <w:t>63.302(a)(4), 63.302(d),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405F8E">
        <w:rPr>
          <w:rFonts w:ascii="Courier New" w:hAnsi="Courier New" w:cs="Courier New"/>
          <w:sz w:val="24"/>
          <w:szCs w:val="24"/>
        </w:rPr>
        <w:t>63.304(b)(8), and 63.311(h) through (</w:t>
      </w:r>
      <w:proofErr w:type="spellStart"/>
      <w:r w:rsidRPr="00405F8E">
        <w:rPr>
          <w:rFonts w:ascii="Courier New" w:hAnsi="Courier New" w:cs="Courier New"/>
          <w:sz w:val="24"/>
          <w:szCs w:val="24"/>
        </w:rPr>
        <w:t>i</w:t>
      </w:r>
      <w:proofErr w:type="spellEnd"/>
      <w:r w:rsidRPr="00405F8E">
        <w:rPr>
          <w:rFonts w:ascii="Courier New" w:hAnsi="Courier New" w:cs="Courier New"/>
          <w:sz w:val="24"/>
          <w:szCs w:val="24"/>
        </w:rPr>
        <w:t>));</w:t>
      </w:r>
    </w:p>
    <w:p w14:paraId="37334D69" w14:textId="77777777" w:rsidR="005C412B" w:rsidRPr="008F4836" w:rsidRDefault="005C412B" w:rsidP="005C412B">
      <w:pPr>
        <w:pStyle w:val="ListParagraph"/>
        <w:numPr>
          <w:ilvl w:val="2"/>
          <w:numId w:val="8"/>
        </w:numPr>
        <w:spacing w:line="278" w:lineRule="auto"/>
        <w:rPr>
          <w:rFonts w:ascii="Courier New" w:hAnsi="Courier New" w:cs="Courier New"/>
          <w:sz w:val="24"/>
          <w:szCs w:val="24"/>
        </w:rPr>
      </w:pPr>
      <w:r w:rsidRPr="00405F8E">
        <w:rPr>
          <w:rFonts w:ascii="Courier New" w:hAnsi="Courier New" w:cs="Courier New"/>
          <w:sz w:val="24"/>
          <w:szCs w:val="24"/>
        </w:rPr>
        <w:t xml:space="preserve">New MACT and work practice standards for coke oven pushing and battery stacks and related performance testing and reporting requirements (see </w:t>
      </w:r>
      <w:r>
        <w:rPr>
          <w:rFonts w:ascii="Courier New" w:hAnsi="Courier New" w:cs="Courier New"/>
          <w:sz w:val="24"/>
          <w:szCs w:val="24"/>
        </w:rPr>
        <w:t xml:space="preserve">40 CFR </w:t>
      </w:r>
      <w:r w:rsidRPr="00405F8E">
        <w:rPr>
          <w:rFonts w:ascii="Courier New" w:hAnsi="Courier New" w:cs="Courier New"/>
          <w:sz w:val="24"/>
          <w:szCs w:val="24"/>
        </w:rPr>
        <w:t>63.7283(d), 63.7290, 63.7296(c) through (f), 63.7300(c)(4), 63.7320(a), 63.7321, 63.7333, and 63.7341(f))</w:t>
      </w:r>
    </w:p>
    <w:p w14:paraId="462D926E" w14:textId="77777777" w:rsidR="005C412B" w:rsidRDefault="005C412B" w:rsidP="005C412B">
      <w:pPr>
        <w:pStyle w:val="ListParagraph"/>
        <w:spacing w:line="278" w:lineRule="auto"/>
        <w:ind w:left="1440"/>
        <w:rPr>
          <w:rFonts w:ascii="Courier New" w:hAnsi="Courier New" w:cs="Courier New"/>
          <w:sz w:val="24"/>
          <w:szCs w:val="24"/>
        </w:rPr>
      </w:pPr>
    </w:p>
    <w:p w14:paraId="5D576545" w14:textId="77777777" w:rsidR="005C412B" w:rsidRDefault="005C412B" w:rsidP="005C412B">
      <w:pPr>
        <w:pStyle w:val="ListParagraph"/>
        <w:numPr>
          <w:ilvl w:val="0"/>
          <w:numId w:val="8"/>
        </w:numPr>
        <w:spacing w:line="278" w:lineRule="auto"/>
        <w:rPr>
          <w:rFonts w:ascii="Courier New" w:hAnsi="Courier New" w:cs="Courier New"/>
          <w:sz w:val="24"/>
          <w:szCs w:val="24"/>
        </w:rPr>
      </w:pPr>
      <w:proofErr w:type="spellStart"/>
      <w:r>
        <w:rPr>
          <w:rFonts w:ascii="Courier New" w:hAnsi="Courier New" w:cs="Courier New"/>
          <w:sz w:val="24"/>
          <w:szCs w:val="24"/>
        </w:rPr>
        <w:t>SunCoke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Energy, Inc.</w:t>
      </w:r>
    </w:p>
    <w:p w14:paraId="7CD4E3B3" w14:textId="77777777" w:rsidR="005C412B" w:rsidRDefault="005C412B" w:rsidP="005C412B">
      <w:pPr>
        <w:pStyle w:val="ListParagraph"/>
        <w:numPr>
          <w:ilvl w:val="1"/>
          <w:numId w:val="8"/>
        </w:numPr>
        <w:spacing w:line="278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u w:val="single"/>
        </w:rPr>
        <w:t xml:space="preserve">Affected </w:t>
      </w:r>
      <w:r w:rsidRPr="00CD268B">
        <w:rPr>
          <w:rFonts w:ascii="Courier New" w:hAnsi="Courier New" w:cs="Courier New"/>
          <w:sz w:val="24"/>
          <w:szCs w:val="24"/>
          <w:u w:val="single"/>
        </w:rPr>
        <w:t>Facility</w:t>
      </w:r>
      <w:r>
        <w:rPr>
          <w:rFonts w:ascii="Courier New" w:hAnsi="Courier New" w:cs="Courier New"/>
          <w:sz w:val="24"/>
          <w:szCs w:val="24"/>
          <w:u w:val="single"/>
        </w:rPr>
        <w:t>/Source:</w:t>
      </w:r>
      <w:r w:rsidRPr="00CD268B">
        <w:rPr>
          <w:rFonts w:ascii="Courier New" w:hAnsi="Courier New" w:cs="Courier New"/>
          <w:sz w:val="24"/>
          <w:szCs w:val="24"/>
        </w:rPr>
        <w:t xml:space="preserve"> </w:t>
      </w:r>
    </w:p>
    <w:p w14:paraId="0E304FDA" w14:textId="77777777" w:rsidR="005C412B" w:rsidRDefault="005C412B" w:rsidP="005C412B">
      <w:pPr>
        <w:pStyle w:val="ListParagraph"/>
        <w:numPr>
          <w:ilvl w:val="2"/>
          <w:numId w:val="8"/>
        </w:numPr>
        <w:spacing w:line="278" w:lineRule="auto"/>
        <w:rPr>
          <w:rFonts w:ascii="Courier New" w:hAnsi="Courier New" w:cs="Courier New"/>
          <w:sz w:val="24"/>
          <w:szCs w:val="24"/>
        </w:rPr>
      </w:pPr>
      <w:bookmarkStart w:id="1" w:name="OLE_LINK3"/>
      <w:r w:rsidRPr="00ED316D">
        <w:rPr>
          <w:rFonts w:ascii="Courier New" w:hAnsi="Courier New" w:cs="Courier New"/>
          <w:sz w:val="24"/>
          <w:szCs w:val="24"/>
        </w:rPr>
        <w:t>Middletown Coke Company, LLC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BF21E9">
        <w:rPr>
          <w:rFonts w:ascii="Courier New" w:hAnsi="Courier New" w:cs="Courier New"/>
          <w:sz w:val="24"/>
          <w:szCs w:val="24"/>
        </w:rPr>
        <w:t>Ohio</w:t>
      </w:r>
      <w:r>
        <w:rPr>
          <w:rFonts w:ascii="Courier New" w:hAnsi="Courier New" w:cs="Courier New"/>
          <w:sz w:val="24"/>
          <w:szCs w:val="24"/>
        </w:rPr>
        <w:t>;</w:t>
      </w:r>
    </w:p>
    <w:bookmarkEnd w:id="1"/>
    <w:p w14:paraId="6E74218E" w14:textId="77777777" w:rsidR="005C412B" w:rsidRDefault="005C412B" w:rsidP="005C412B">
      <w:pPr>
        <w:pStyle w:val="ListParagraph"/>
        <w:numPr>
          <w:ilvl w:val="2"/>
          <w:numId w:val="8"/>
        </w:numPr>
        <w:spacing w:line="278" w:lineRule="auto"/>
        <w:rPr>
          <w:rFonts w:ascii="Courier New" w:hAnsi="Courier New" w:cs="Courier New"/>
          <w:sz w:val="24"/>
          <w:szCs w:val="24"/>
        </w:rPr>
      </w:pPr>
      <w:r w:rsidRPr="00ED316D">
        <w:rPr>
          <w:rFonts w:ascii="Courier New" w:hAnsi="Courier New" w:cs="Courier New"/>
          <w:sz w:val="24"/>
          <w:szCs w:val="24"/>
        </w:rPr>
        <w:t>Jewell Coke Company, L.P.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BF21E9">
        <w:rPr>
          <w:rFonts w:ascii="Courier New" w:hAnsi="Courier New" w:cs="Courier New"/>
          <w:sz w:val="24"/>
          <w:szCs w:val="24"/>
        </w:rPr>
        <w:t>Virginia</w:t>
      </w:r>
      <w:r>
        <w:rPr>
          <w:rFonts w:ascii="Courier New" w:hAnsi="Courier New" w:cs="Courier New"/>
          <w:sz w:val="24"/>
          <w:szCs w:val="24"/>
        </w:rPr>
        <w:t>;</w:t>
      </w:r>
    </w:p>
    <w:p w14:paraId="783829BC" w14:textId="77777777" w:rsidR="005C412B" w:rsidRDefault="005C412B" w:rsidP="005C412B">
      <w:pPr>
        <w:pStyle w:val="ListParagraph"/>
        <w:numPr>
          <w:ilvl w:val="2"/>
          <w:numId w:val="8"/>
        </w:numPr>
        <w:spacing w:line="278" w:lineRule="auto"/>
        <w:rPr>
          <w:rFonts w:ascii="Courier New" w:hAnsi="Courier New" w:cs="Courier New"/>
          <w:sz w:val="24"/>
          <w:szCs w:val="24"/>
        </w:rPr>
      </w:pPr>
      <w:r w:rsidRPr="00ED316D">
        <w:rPr>
          <w:rFonts w:ascii="Courier New" w:hAnsi="Courier New" w:cs="Courier New"/>
          <w:sz w:val="24"/>
          <w:szCs w:val="24"/>
        </w:rPr>
        <w:t>Haverhill Coke Company LLC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BF21E9">
        <w:rPr>
          <w:rFonts w:ascii="Courier New" w:hAnsi="Courier New" w:cs="Courier New"/>
          <w:sz w:val="24"/>
          <w:szCs w:val="24"/>
        </w:rPr>
        <w:t>Ohio</w:t>
      </w:r>
      <w:r>
        <w:rPr>
          <w:rFonts w:ascii="Courier New" w:hAnsi="Courier New" w:cs="Courier New"/>
          <w:sz w:val="24"/>
          <w:szCs w:val="24"/>
        </w:rPr>
        <w:t>;</w:t>
      </w:r>
      <w:r w:rsidRPr="00ED316D">
        <w:rPr>
          <w:rFonts w:ascii="Courier New" w:hAnsi="Courier New" w:cs="Courier New"/>
          <w:sz w:val="24"/>
          <w:szCs w:val="24"/>
        </w:rPr>
        <w:t xml:space="preserve"> </w:t>
      </w:r>
    </w:p>
    <w:p w14:paraId="1DA619E5" w14:textId="77777777" w:rsidR="005C412B" w:rsidRDefault="005C412B" w:rsidP="005C412B">
      <w:pPr>
        <w:pStyle w:val="ListParagraph"/>
        <w:numPr>
          <w:ilvl w:val="2"/>
          <w:numId w:val="8"/>
        </w:numPr>
        <w:spacing w:line="278" w:lineRule="auto"/>
        <w:rPr>
          <w:rFonts w:ascii="Courier New" w:hAnsi="Courier New" w:cs="Courier New"/>
          <w:sz w:val="24"/>
          <w:szCs w:val="24"/>
        </w:rPr>
      </w:pPr>
      <w:r w:rsidRPr="00ED316D">
        <w:rPr>
          <w:rFonts w:ascii="Courier New" w:hAnsi="Courier New" w:cs="Courier New"/>
          <w:sz w:val="24"/>
          <w:szCs w:val="24"/>
        </w:rPr>
        <w:t>Gateway Energy &amp; Coke Company LLC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BF21E9">
        <w:rPr>
          <w:rFonts w:ascii="Courier New" w:hAnsi="Courier New" w:cs="Courier New"/>
          <w:sz w:val="24"/>
          <w:szCs w:val="24"/>
        </w:rPr>
        <w:t>Illinois</w:t>
      </w:r>
      <w:r>
        <w:rPr>
          <w:rFonts w:ascii="Courier New" w:hAnsi="Courier New" w:cs="Courier New"/>
          <w:sz w:val="24"/>
          <w:szCs w:val="24"/>
        </w:rPr>
        <w:t>;</w:t>
      </w:r>
      <w:r w:rsidRPr="00ED316D">
        <w:rPr>
          <w:rFonts w:ascii="Courier New" w:hAnsi="Courier New" w:cs="Courier New"/>
          <w:sz w:val="24"/>
          <w:szCs w:val="24"/>
        </w:rPr>
        <w:t xml:space="preserve"> </w:t>
      </w:r>
    </w:p>
    <w:p w14:paraId="083C1EC4" w14:textId="77777777" w:rsidR="005C412B" w:rsidRDefault="005C412B" w:rsidP="005C412B">
      <w:pPr>
        <w:pStyle w:val="ListParagraph"/>
        <w:numPr>
          <w:ilvl w:val="2"/>
          <w:numId w:val="8"/>
        </w:numPr>
        <w:spacing w:line="278" w:lineRule="auto"/>
        <w:rPr>
          <w:rFonts w:ascii="Courier New" w:hAnsi="Courier New" w:cs="Courier New"/>
          <w:sz w:val="24"/>
          <w:szCs w:val="24"/>
        </w:rPr>
      </w:pPr>
      <w:r w:rsidRPr="00ED316D">
        <w:rPr>
          <w:rFonts w:ascii="Courier New" w:hAnsi="Courier New" w:cs="Courier New"/>
          <w:sz w:val="24"/>
          <w:szCs w:val="24"/>
        </w:rPr>
        <w:t>Indiana Harbor Coke Company LP</w:t>
      </w:r>
      <w:r>
        <w:rPr>
          <w:rFonts w:ascii="Courier New" w:hAnsi="Courier New" w:cs="Courier New"/>
          <w:sz w:val="24"/>
          <w:szCs w:val="24"/>
        </w:rPr>
        <w:t>, Indiana</w:t>
      </w:r>
    </w:p>
    <w:p w14:paraId="0574FE01" w14:textId="77777777" w:rsidR="005C412B" w:rsidRPr="0066331E" w:rsidRDefault="005C412B" w:rsidP="005C412B">
      <w:pPr>
        <w:pStyle w:val="ListParagraph"/>
        <w:numPr>
          <w:ilvl w:val="1"/>
          <w:numId w:val="8"/>
        </w:numPr>
        <w:spacing w:line="278" w:lineRule="auto"/>
        <w:rPr>
          <w:rFonts w:ascii="Courier New" w:hAnsi="Courier New" w:cs="Courier New"/>
          <w:sz w:val="24"/>
          <w:szCs w:val="24"/>
          <w:u w:val="single"/>
        </w:rPr>
      </w:pPr>
      <w:r w:rsidRPr="0066331E">
        <w:rPr>
          <w:rFonts w:ascii="Courier New" w:hAnsi="Courier New" w:cs="Courier New"/>
          <w:sz w:val="24"/>
          <w:szCs w:val="24"/>
          <w:u w:val="single"/>
        </w:rPr>
        <w:t>Exempted Requirements:</w:t>
      </w:r>
    </w:p>
    <w:p w14:paraId="744113B3" w14:textId="77777777" w:rsidR="005C412B" w:rsidRPr="00351B2D" w:rsidRDefault="005C412B" w:rsidP="005C412B">
      <w:pPr>
        <w:pStyle w:val="ListParagraph"/>
        <w:numPr>
          <w:ilvl w:val="2"/>
          <w:numId w:val="8"/>
        </w:numPr>
        <w:rPr>
          <w:rFonts w:ascii="Courier New" w:hAnsi="Courier New" w:cs="Courier New"/>
          <w:sz w:val="24"/>
          <w:szCs w:val="24"/>
        </w:rPr>
      </w:pPr>
      <w:r w:rsidRPr="00351B2D">
        <w:rPr>
          <w:rFonts w:ascii="Courier New" w:hAnsi="Courier New" w:cs="Courier New"/>
          <w:sz w:val="24"/>
          <w:szCs w:val="24"/>
        </w:rPr>
        <w:t>MACT numeric emission limits for existing sources</w:t>
      </w:r>
      <w:r>
        <w:rPr>
          <w:rFonts w:ascii="Courier New" w:hAnsi="Courier New" w:cs="Courier New"/>
          <w:sz w:val="24"/>
          <w:szCs w:val="24"/>
        </w:rPr>
        <w:t xml:space="preserve"> (see 40 CFR</w:t>
      </w:r>
      <w:r w:rsidRPr="00351B2D">
        <w:rPr>
          <w:rFonts w:ascii="Courier New" w:hAnsi="Courier New" w:cs="Courier New"/>
          <w:sz w:val="24"/>
          <w:szCs w:val="24"/>
        </w:rPr>
        <w:t xml:space="preserve"> 63.7290(b)</w:t>
      </w:r>
      <w:r>
        <w:rPr>
          <w:rFonts w:ascii="Courier New" w:hAnsi="Courier New" w:cs="Courier New"/>
          <w:sz w:val="24"/>
          <w:szCs w:val="24"/>
        </w:rPr>
        <w:t xml:space="preserve"> through </w:t>
      </w:r>
      <w:r w:rsidRPr="00351B2D">
        <w:rPr>
          <w:rFonts w:ascii="Courier New" w:hAnsi="Courier New" w:cs="Courier New"/>
          <w:sz w:val="24"/>
          <w:szCs w:val="24"/>
        </w:rPr>
        <w:t>(d), 63.7297(a)</w:t>
      </w:r>
      <w:r>
        <w:rPr>
          <w:rFonts w:ascii="Courier New" w:hAnsi="Courier New" w:cs="Courier New"/>
          <w:sz w:val="24"/>
          <w:szCs w:val="24"/>
        </w:rPr>
        <w:t xml:space="preserve"> through </w:t>
      </w:r>
      <w:r w:rsidRPr="00351B2D">
        <w:rPr>
          <w:rFonts w:ascii="Courier New" w:hAnsi="Courier New" w:cs="Courier New"/>
          <w:sz w:val="24"/>
          <w:szCs w:val="24"/>
        </w:rPr>
        <w:t>(d), and 63.7298(a)</w:t>
      </w:r>
      <w:r>
        <w:rPr>
          <w:rFonts w:ascii="Courier New" w:hAnsi="Courier New" w:cs="Courier New"/>
          <w:sz w:val="24"/>
          <w:szCs w:val="24"/>
        </w:rPr>
        <w:t xml:space="preserve"> through </w:t>
      </w:r>
      <w:r w:rsidRPr="00351B2D">
        <w:rPr>
          <w:rFonts w:ascii="Courier New" w:hAnsi="Courier New" w:cs="Courier New"/>
          <w:sz w:val="24"/>
          <w:szCs w:val="24"/>
        </w:rPr>
        <w:t>(e)</w:t>
      </w:r>
      <w:r>
        <w:rPr>
          <w:rFonts w:ascii="Courier New" w:hAnsi="Courier New" w:cs="Courier New"/>
          <w:sz w:val="24"/>
          <w:szCs w:val="24"/>
        </w:rPr>
        <w:t>);</w:t>
      </w:r>
    </w:p>
    <w:p w14:paraId="7F9DA1B9" w14:textId="77777777" w:rsidR="005C412B" w:rsidRPr="00067F57" w:rsidRDefault="005C412B" w:rsidP="005C412B">
      <w:pPr>
        <w:pStyle w:val="ListParagraph"/>
        <w:numPr>
          <w:ilvl w:val="2"/>
          <w:numId w:val="8"/>
        </w:numPr>
        <w:rPr>
          <w:rFonts w:ascii="Courier New" w:hAnsi="Courier New" w:cs="Courier New"/>
          <w:sz w:val="24"/>
          <w:szCs w:val="24"/>
        </w:rPr>
      </w:pPr>
      <w:r w:rsidRPr="00351B2D">
        <w:rPr>
          <w:rFonts w:ascii="Courier New" w:hAnsi="Courier New" w:cs="Courier New"/>
          <w:sz w:val="24"/>
          <w:szCs w:val="24"/>
        </w:rPr>
        <w:t xml:space="preserve">Opacity limits for bypass/waste heat stacks on </w:t>
      </w:r>
      <w:r w:rsidRPr="00067F57">
        <w:rPr>
          <w:rFonts w:ascii="Courier New" w:hAnsi="Courier New" w:cs="Courier New"/>
          <w:sz w:val="24"/>
          <w:szCs w:val="24"/>
        </w:rPr>
        <w:t>existing sources (see 40 CFR 63.7299);</w:t>
      </w:r>
    </w:p>
    <w:p w14:paraId="5D524565" w14:textId="77777777" w:rsidR="005C412B" w:rsidRPr="008F4836" w:rsidRDefault="005C412B" w:rsidP="005C412B">
      <w:pPr>
        <w:pStyle w:val="ListParagraph"/>
        <w:numPr>
          <w:ilvl w:val="2"/>
          <w:numId w:val="8"/>
        </w:numPr>
        <w:rPr>
          <w:rFonts w:ascii="Courier New" w:hAnsi="Courier New" w:cs="Courier New"/>
          <w:sz w:val="24"/>
          <w:szCs w:val="24"/>
        </w:rPr>
      </w:pPr>
      <w:r w:rsidRPr="00067F57">
        <w:rPr>
          <w:rFonts w:ascii="Courier New" w:hAnsi="Courier New" w:cs="Courier New"/>
          <w:sz w:val="24"/>
          <w:szCs w:val="24"/>
        </w:rPr>
        <w:t xml:space="preserve">Initial </w:t>
      </w:r>
      <w:r w:rsidRPr="008F4836">
        <w:rPr>
          <w:rFonts w:ascii="Courier New" w:hAnsi="Courier New" w:cs="Courier New"/>
          <w:sz w:val="24"/>
          <w:szCs w:val="24"/>
        </w:rPr>
        <w:t>performance test (see 40 CFR</w:t>
      </w:r>
      <w:r w:rsidRPr="00067F57">
        <w:rPr>
          <w:rFonts w:ascii="Courier New" w:hAnsi="Courier New" w:cs="Courier New"/>
          <w:sz w:val="24"/>
          <w:szCs w:val="24"/>
        </w:rPr>
        <w:t xml:space="preserve"> 63.7320(a), </w:t>
      </w:r>
      <w:r w:rsidRPr="008F4836">
        <w:rPr>
          <w:rFonts w:ascii="Courier New" w:hAnsi="Courier New" w:cs="Courier New"/>
          <w:sz w:val="24"/>
          <w:szCs w:val="24"/>
        </w:rPr>
        <w:t xml:space="preserve">63.7290(b) through (d), 63.7297(a) through (d), and 63.7298(a) through (e)); </w:t>
      </w:r>
    </w:p>
    <w:p w14:paraId="383D1207" w14:textId="77777777" w:rsidR="005C412B" w:rsidRDefault="005C412B" w:rsidP="005C412B">
      <w:pPr>
        <w:pStyle w:val="ListParagraph"/>
        <w:numPr>
          <w:ilvl w:val="2"/>
          <w:numId w:val="8"/>
        </w:numPr>
        <w:spacing w:line="278" w:lineRule="auto"/>
        <w:rPr>
          <w:rFonts w:ascii="Courier New" w:hAnsi="Courier New" w:cs="Courier New"/>
          <w:sz w:val="24"/>
          <w:szCs w:val="24"/>
        </w:rPr>
      </w:pPr>
      <w:r w:rsidRPr="00351B2D">
        <w:rPr>
          <w:rFonts w:ascii="Courier New" w:hAnsi="Courier New" w:cs="Courier New"/>
          <w:sz w:val="24"/>
          <w:szCs w:val="24"/>
        </w:rPr>
        <w:t xml:space="preserve">Method 303A and daily pressure monitoring </w:t>
      </w:r>
      <w:r>
        <w:rPr>
          <w:rFonts w:ascii="Courier New" w:hAnsi="Courier New" w:cs="Courier New"/>
          <w:sz w:val="24"/>
          <w:szCs w:val="24"/>
        </w:rPr>
        <w:t xml:space="preserve">(see 40 CFR </w:t>
      </w:r>
      <w:r w:rsidRPr="00351B2D">
        <w:rPr>
          <w:rFonts w:ascii="Courier New" w:hAnsi="Courier New" w:cs="Courier New"/>
          <w:sz w:val="24"/>
          <w:szCs w:val="24"/>
        </w:rPr>
        <w:t>63.303(a)(1)(</w:t>
      </w:r>
      <w:proofErr w:type="spellStart"/>
      <w:r w:rsidRPr="00351B2D">
        <w:rPr>
          <w:rFonts w:ascii="Courier New" w:hAnsi="Courier New" w:cs="Courier New"/>
          <w:sz w:val="24"/>
          <w:szCs w:val="24"/>
        </w:rPr>
        <w:t>i</w:t>
      </w:r>
      <w:proofErr w:type="spellEnd"/>
      <w:r w:rsidRPr="00351B2D">
        <w:rPr>
          <w:rFonts w:ascii="Courier New" w:hAnsi="Courier New" w:cs="Courier New"/>
          <w:sz w:val="24"/>
          <w:szCs w:val="24"/>
        </w:rPr>
        <w:t>)</w:t>
      </w:r>
      <w:r>
        <w:rPr>
          <w:rFonts w:ascii="Courier New" w:hAnsi="Courier New" w:cs="Courier New"/>
          <w:sz w:val="24"/>
          <w:szCs w:val="24"/>
        </w:rPr>
        <w:t xml:space="preserve"> through </w:t>
      </w:r>
      <w:r w:rsidRPr="00351B2D">
        <w:rPr>
          <w:rFonts w:ascii="Courier New" w:hAnsi="Courier New" w:cs="Courier New"/>
          <w:sz w:val="24"/>
          <w:szCs w:val="24"/>
        </w:rPr>
        <w:t>(ii)</w:t>
      </w:r>
      <w:r>
        <w:rPr>
          <w:rFonts w:ascii="Courier New" w:hAnsi="Courier New" w:cs="Courier New"/>
          <w:sz w:val="24"/>
          <w:szCs w:val="24"/>
        </w:rPr>
        <w:t>)</w:t>
      </w:r>
    </w:p>
    <w:p w14:paraId="19E96452" w14:textId="77777777" w:rsidR="005C412B" w:rsidRDefault="005C412B" w:rsidP="005C412B">
      <w:pPr>
        <w:pStyle w:val="ListParagraph"/>
        <w:spacing w:line="278" w:lineRule="auto"/>
        <w:ind w:left="2160"/>
        <w:rPr>
          <w:rFonts w:ascii="Courier New" w:hAnsi="Courier New" w:cs="Courier New"/>
          <w:sz w:val="24"/>
          <w:szCs w:val="24"/>
        </w:rPr>
      </w:pPr>
    </w:p>
    <w:p w14:paraId="29BA6619" w14:textId="77777777" w:rsidR="005C412B" w:rsidRDefault="005C412B" w:rsidP="005C412B">
      <w:pPr>
        <w:pStyle w:val="ListParagraph"/>
        <w:numPr>
          <w:ilvl w:val="0"/>
          <w:numId w:val="8"/>
        </w:numPr>
        <w:spacing w:line="278" w:lineRule="auto"/>
        <w:rPr>
          <w:rFonts w:ascii="Courier New" w:hAnsi="Courier New" w:cs="Courier New"/>
          <w:sz w:val="24"/>
          <w:szCs w:val="24"/>
        </w:rPr>
      </w:pPr>
      <w:r w:rsidRPr="003620AC">
        <w:rPr>
          <w:rFonts w:ascii="Courier New" w:hAnsi="Courier New" w:cs="Courier New"/>
          <w:sz w:val="24"/>
          <w:szCs w:val="24"/>
        </w:rPr>
        <w:lastRenderedPageBreak/>
        <w:t>United States Steel Corporation</w:t>
      </w:r>
    </w:p>
    <w:p w14:paraId="6EEB8B6B" w14:textId="77777777" w:rsidR="005C412B" w:rsidRDefault="005C412B" w:rsidP="005C412B">
      <w:pPr>
        <w:pStyle w:val="ListParagraph"/>
        <w:numPr>
          <w:ilvl w:val="1"/>
          <w:numId w:val="8"/>
        </w:numPr>
        <w:spacing w:line="278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u w:val="single"/>
        </w:rPr>
        <w:t xml:space="preserve">Affected </w:t>
      </w:r>
      <w:r w:rsidRPr="00CD268B">
        <w:rPr>
          <w:rFonts w:ascii="Courier New" w:hAnsi="Courier New" w:cs="Courier New"/>
          <w:sz w:val="24"/>
          <w:szCs w:val="24"/>
          <w:u w:val="single"/>
        </w:rPr>
        <w:t>Facility</w:t>
      </w:r>
      <w:r>
        <w:rPr>
          <w:rFonts w:ascii="Courier New" w:hAnsi="Courier New" w:cs="Courier New"/>
          <w:sz w:val="24"/>
          <w:szCs w:val="24"/>
          <w:u w:val="single"/>
        </w:rPr>
        <w:t>/Source:</w:t>
      </w:r>
      <w:r w:rsidRPr="00CD268B">
        <w:rPr>
          <w:rFonts w:ascii="Courier New" w:hAnsi="Courier New" w:cs="Courier New"/>
          <w:sz w:val="24"/>
          <w:szCs w:val="24"/>
        </w:rPr>
        <w:t xml:space="preserve"> </w:t>
      </w:r>
      <w:r w:rsidRPr="002C4D56">
        <w:rPr>
          <w:rFonts w:ascii="Courier New" w:hAnsi="Courier New" w:cs="Courier New"/>
          <w:sz w:val="24"/>
          <w:szCs w:val="24"/>
        </w:rPr>
        <w:t>Mon Valley Works, Clairton Coke Plant</w:t>
      </w:r>
      <w:r>
        <w:rPr>
          <w:rFonts w:ascii="Courier New" w:hAnsi="Courier New" w:cs="Courier New"/>
          <w:sz w:val="24"/>
          <w:szCs w:val="24"/>
        </w:rPr>
        <w:t xml:space="preserve">, </w:t>
      </w:r>
      <w:r w:rsidRPr="0077755B">
        <w:rPr>
          <w:rFonts w:ascii="Courier New" w:hAnsi="Courier New" w:cs="Courier New"/>
          <w:sz w:val="24"/>
          <w:szCs w:val="24"/>
        </w:rPr>
        <w:t>Pennsylvania</w:t>
      </w:r>
    </w:p>
    <w:p w14:paraId="5D508CDE" w14:textId="77777777" w:rsidR="005C412B" w:rsidRPr="0066331E" w:rsidRDefault="005C412B" w:rsidP="005C412B">
      <w:pPr>
        <w:pStyle w:val="ListParagraph"/>
        <w:numPr>
          <w:ilvl w:val="1"/>
          <w:numId w:val="8"/>
        </w:numPr>
        <w:spacing w:line="278" w:lineRule="auto"/>
        <w:rPr>
          <w:rFonts w:ascii="Courier New" w:hAnsi="Courier New" w:cs="Courier New"/>
          <w:sz w:val="24"/>
          <w:szCs w:val="24"/>
          <w:u w:val="single"/>
        </w:rPr>
      </w:pPr>
      <w:r w:rsidRPr="0066331E">
        <w:rPr>
          <w:rFonts w:ascii="Courier New" w:hAnsi="Courier New" w:cs="Courier New"/>
          <w:sz w:val="24"/>
          <w:szCs w:val="24"/>
          <w:u w:val="single"/>
        </w:rPr>
        <w:t>Exempted Requirements:</w:t>
      </w:r>
    </w:p>
    <w:p w14:paraId="76390A5F" w14:textId="77777777" w:rsidR="005C412B" w:rsidRDefault="005C412B" w:rsidP="005C412B">
      <w:pPr>
        <w:pStyle w:val="ListParagraph"/>
        <w:numPr>
          <w:ilvl w:val="2"/>
          <w:numId w:val="8"/>
        </w:numPr>
        <w:spacing w:line="278" w:lineRule="auto"/>
        <w:rPr>
          <w:rFonts w:ascii="Courier New" w:hAnsi="Courier New" w:cs="Courier New"/>
          <w:sz w:val="24"/>
          <w:szCs w:val="24"/>
        </w:rPr>
      </w:pPr>
      <w:r w:rsidRPr="00405F8E">
        <w:rPr>
          <w:rFonts w:ascii="Courier New" w:hAnsi="Courier New" w:cs="Courier New"/>
          <w:sz w:val="24"/>
          <w:szCs w:val="24"/>
        </w:rPr>
        <w:t xml:space="preserve">Fenceline monitoring, root cause and corrective action, and related reporting requirements (see </w:t>
      </w:r>
      <w:r>
        <w:rPr>
          <w:rFonts w:ascii="Courier New" w:hAnsi="Courier New" w:cs="Courier New"/>
          <w:sz w:val="24"/>
          <w:szCs w:val="24"/>
        </w:rPr>
        <w:t xml:space="preserve">40 CFR </w:t>
      </w:r>
      <w:r w:rsidRPr="00405F8E">
        <w:rPr>
          <w:rFonts w:ascii="Courier New" w:hAnsi="Courier New" w:cs="Courier New"/>
          <w:sz w:val="24"/>
          <w:szCs w:val="24"/>
        </w:rPr>
        <w:t>63.314 and 63.311(j) through (</w:t>
      </w:r>
      <w:r w:rsidRPr="008F4836">
        <w:rPr>
          <w:rFonts w:ascii="Courier New" w:hAnsi="Courier New" w:cs="Courier New"/>
          <w:i/>
          <w:iCs/>
          <w:sz w:val="24"/>
          <w:szCs w:val="24"/>
        </w:rPr>
        <w:t>l</w:t>
      </w:r>
      <w:r w:rsidRPr="00405F8E">
        <w:rPr>
          <w:rFonts w:ascii="Courier New" w:hAnsi="Courier New" w:cs="Courier New"/>
          <w:sz w:val="24"/>
          <w:szCs w:val="24"/>
        </w:rPr>
        <w:t>))</w:t>
      </w:r>
      <w:r>
        <w:rPr>
          <w:rFonts w:ascii="Courier New" w:hAnsi="Courier New" w:cs="Courier New"/>
          <w:sz w:val="24"/>
          <w:szCs w:val="24"/>
        </w:rPr>
        <w:t>;</w:t>
      </w:r>
    </w:p>
    <w:p w14:paraId="054FC3AB" w14:textId="77777777" w:rsidR="005C412B" w:rsidRPr="00405F8E" w:rsidRDefault="005C412B" w:rsidP="005C412B">
      <w:pPr>
        <w:pStyle w:val="ListParagraph"/>
        <w:numPr>
          <w:ilvl w:val="2"/>
          <w:numId w:val="8"/>
        </w:numPr>
        <w:spacing w:line="278" w:lineRule="auto"/>
        <w:rPr>
          <w:rFonts w:ascii="Courier New" w:hAnsi="Courier New" w:cs="Courier New"/>
          <w:sz w:val="24"/>
          <w:szCs w:val="24"/>
        </w:rPr>
      </w:pPr>
      <w:r w:rsidRPr="00405F8E">
        <w:rPr>
          <w:rFonts w:ascii="Courier New" w:hAnsi="Courier New" w:cs="Courier New"/>
          <w:sz w:val="24"/>
          <w:szCs w:val="24"/>
        </w:rPr>
        <w:t xml:space="preserve">Limits on leaks from coke oven battery doors, lids, and offtakes and related reporting requirements (see </w:t>
      </w:r>
      <w:r>
        <w:rPr>
          <w:rFonts w:ascii="Courier New" w:hAnsi="Courier New" w:cs="Courier New"/>
          <w:sz w:val="24"/>
          <w:szCs w:val="24"/>
        </w:rPr>
        <w:t xml:space="preserve">40 CFR </w:t>
      </w:r>
      <w:r w:rsidRPr="00405F8E">
        <w:rPr>
          <w:rFonts w:ascii="Courier New" w:hAnsi="Courier New" w:cs="Courier New"/>
          <w:sz w:val="24"/>
          <w:szCs w:val="24"/>
        </w:rPr>
        <w:t>63.302(a)(4), 63.302(d),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405F8E">
        <w:rPr>
          <w:rFonts w:ascii="Courier New" w:hAnsi="Courier New" w:cs="Courier New"/>
          <w:sz w:val="24"/>
          <w:szCs w:val="24"/>
        </w:rPr>
        <w:t>63.304(b)(8), and 63.311(h) through (</w:t>
      </w:r>
      <w:proofErr w:type="spellStart"/>
      <w:r w:rsidRPr="00405F8E">
        <w:rPr>
          <w:rFonts w:ascii="Courier New" w:hAnsi="Courier New" w:cs="Courier New"/>
          <w:sz w:val="24"/>
          <w:szCs w:val="24"/>
        </w:rPr>
        <w:t>i</w:t>
      </w:r>
      <w:proofErr w:type="spellEnd"/>
      <w:r w:rsidRPr="00405F8E">
        <w:rPr>
          <w:rFonts w:ascii="Courier New" w:hAnsi="Courier New" w:cs="Courier New"/>
          <w:sz w:val="24"/>
          <w:szCs w:val="24"/>
        </w:rPr>
        <w:t>));</w:t>
      </w:r>
    </w:p>
    <w:p w14:paraId="601232FD" w14:textId="77777777" w:rsidR="005C412B" w:rsidRPr="008F4836" w:rsidRDefault="005C412B" w:rsidP="005C412B">
      <w:pPr>
        <w:pStyle w:val="ListParagraph"/>
        <w:numPr>
          <w:ilvl w:val="2"/>
          <w:numId w:val="8"/>
        </w:numPr>
        <w:spacing w:line="278" w:lineRule="auto"/>
        <w:rPr>
          <w:rFonts w:ascii="Courier New" w:hAnsi="Courier New" w:cs="Courier New"/>
          <w:sz w:val="24"/>
          <w:szCs w:val="24"/>
        </w:rPr>
      </w:pPr>
      <w:r w:rsidRPr="00405F8E">
        <w:rPr>
          <w:rFonts w:ascii="Courier New" w:hAnsi="Courier New" w:cs="Courier New"/>
          <w:sz w:val="24"/>
          <w:szCs w:val="24"/>
        </w:rPr>
        <w:t xml:space="preserve">New MACT and work practice standards for coke oven pushing and battery stacks and related performance testing and reporting requirements (see </w:t>
      </w:r>
      <w:r>
        <w:rPr>
          <w:rFonts w:ascii="Courier New" w:hAnsi="Courier New" w:cs="Courier New"/>
          <w:sz w:val="24"/>
          <w:szCs w:val="24"/>
        </w:rPr>
        <w:t xml:space="preserve">40 CFR </w:t>
      </w:r>
      <w:r w:rsidRPr="00405F8E">
        <w:rPr>
          <w:rFonts w:ascii="Courier New" w:hAnsi="Courier New" w:cs="Courier New"/>
          <w:sz w:val="24"/>
          <w:szCs w:val="24"/>
        </w:rPr>
        <w:t>63.7283(d), 63.7290, 63.7296(c) through (f), 63.7300(c)(4), 63.7320(a), 63.7321, 63.7333, and 63.7341(f))</w:t>
      </w:r>
    </w:p>
    <w:p w14:paraId="353AF2C5" w14:textId="77777777" w:rsidR="005C412B" w:rsidRDefault="005C412B" w:rsidP="005C412B">
      <w:pPr>
        <w:pStyle w:val="ListParagraph"/>
        <w:spacing w:line="278" w:lineRule="auto"/>
        <w:ind w:left="1440"/>
        <w:rPr>
          <w:rFonts w:ascii="Courier New" w:hAnsi="Courier New" w:cs="Courier New"/>
          <w:sz w:val="24"/>
          <w:szCs w:val="24"/>
        </w:rPr>
      </w:pPr>
    </w:p>
    <w:p w14:paraId="318047C2" w14:textId="77777777" w:rsidR="005C412B" w:rsidRDefault="005C412B" w:rsidP="005C412B">
      <w:pPr>
        <w:pStyle w:val="ListParagraph"/>
        <w:numPr>
          <w:ilvl w:val="0"/>
          <w:numId w:val="8"/>
        </w:numPr>
        <w:spacing w:line="278" w:lineRule="auto"/>
        <w:rPr>
          <w:rFonts w:ascii="Courier New" w:hAnsi="Courier New" w:cs="Courier New"/>
          <w:sz w:val="24"/>
          <w:szCs w:val="24"/>
        </w:rPr>
      </w:pPr>
      <w:bookmarkStart w:id="2" w:name="_Hlk214283174"/>
      <w:r w:rsidRPr="003620AC">
        <w:rPr>
          <w:rFonts w:ascii="Courier New" w:hAnsi="Courier New" w:cs="Courier New"/>
          <w:sz w:val="24"/>
          <w:szCs w:val="24"/>
        </w:rPr>
        <w:t>Cleveland-Cliffs Inc.</w:t>
      </w:r>
    </w:p>
    <w:p w14:paraId="214DAF4D" w14:textId="77777777" w:rsidR="005C412B" w:rsidRDefault="005C412B" w:rsidP="005C412B">
      <w:pPr>
        <w:pStyle w:val="ListParagraph"/>
        <w:numPr>
          <w:ilvl w:val="1"/>
          <w:numId w:val="8"/>
        </w:numPr>
        <w:spacing w:line="278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  <w:u w:val="single"/>
        </w:rPr>
        <w:t xml:space="preserve">Affected </w:t>
      </w:r>
      <w:r w:rsidRPr="00CD268B">
        <w:rPr>
          <w:rFonts w:ascii="Courier New" w:hAnsi="Courier New" w:cs="Courier New"/>
          <w:sz w:val="24"/>
          <w:szCs w:val="24"/>
          <w:u w:val="single"/>
        </w:rPr>
        <w:t>Facility</w:t>
      </w:r>
      <w:r>
        <w:rPr>
          <w:rFonts w:ascii="Courier New" w:hAnsi="Courier New" w:cs="Courier New"/>
          <w:sz w:val="24"/>
          <w:szCs w:val="24"/>
          <w:u w:val="single"/>
        </w:rPr>
        <w:t>/Source:</w:t>
      </w:r>
      <w:r w:rsidRPr="00CD268B">
        <w:rPr>
          <w:rFonts w:ascii="Courier New" w:hAnsi="Courier New" w:cs="Courier New"/>
          <w:sz w:val="24"/>
          <w:szCs w:val="24"/>
        </w:rPr>
        <w:t xml:space="preserve"> </w:t>
      </w:r>
    </w:p>
    <w:p w14:paraId="3C4ADDF0" w14:textId="77777777" w:rsidR="005C412B" w:rsidRPr="002C4D56" w:rsidRDefault="005C412B" w:rsidP="005C412B">
      <w:pPr>
        <w:pStyle w:val="ListParagraph"/>
        <w:numPr>
          <w:ilvl w:val="2"/>
          <w:numId w:val="8"/>
        </w:numPr>
        <w:spacing w:line="278" w:lineRule="auto"/>
        <w:rPr>
          <w:rFonts w:ascii="Courier New" w:hAnsi="Courier New" w:cs="Courier New"/>
          <w:sz w:val="24"/>
          <w:szCs w:val="24"/>
        </w:rPr>
      </w:pPr>
      <w:r w:rsidRPr="002C4D56">
        <w:rPr>
          <w:rFonts w:ascii="Courier New" w:hAnsi="Courier New" w:cs="Courier New"/>
          <w:sz w:val="24"/>
          <w:szCs w:val="24"/>
        </w:rPr>
        <w:t>Cleveland-Cliffs Burns Harbor LLC</w:t>
      </w:r>
      <w:r>
        <w:rPr>
          <w:rFonts w:ascii="Courier New" w:hAnsi="Courier New" w:cs="Courier New"/>
          <w:sz w:val="24"/>
          <w:szCs w:val="24"/>
        </w:rPr>
        <w:t>, Indiana</w:t>
      </w:r>
      <w:r w:rsidRPr="002C4D56">
        <w:rPr>
          <w:rFonts w:ascii="Courier New" w:hAnsi="Courier New" w:cs="Courier New"/>
          <w:sz w:val="24"/>
          <w:szCs w:val="24"/>
        </w:rPr>
        <w:t>;</w:t>
      </w:r>
    </w:p>
    <w:p w14:paraId="1F31062C" w14:textId="77777777" w:rsidR="005C412B" w:rsidRPr="002C4D56" w:rsidRDefault="005C412B" w:rsidP="005C412B">
      <w:pPr>
        <w:pStyle w:val="ListParagraph"/>
        <w:numPr>
          <w:ilvl w:val="2"/>
          <w:numId w:val="8"/>
        </w:numPr>
        <w:spacing w:line="278" w:lineRule="auto"/>
        <w:rPr>
          <w:rFonts w:ascii="Courier New" w:hAnsi="Courier New" w:cs="Courier New"/>
          <w:sz w:val="24"/>
          <w:szCs w:val="24"/>
        </w:rPr>
      </w:pPr>
      <w:r w:rsidRPr="002C4D56">
        <w:rPr>
          <w:rFonts w:ascii="Courier New" w:hAnsi="Courier New" w:cs="Courier New"/>
          <w:sz w:val="24"/>
          <w:szCs w:val="24"/>
        </w:rPr>
        <w:t>Cleveland-Cliffs Cleveland Works LLC, Warren Location</w:t>
      </w:r>
      <w:r>
        <w:rPr>
          <w:rFonts w:ascii="Courier New" w:hAnsi="Courier New" w:cs="Courier New"/>
          <w:sz w:val="24"/>
          <w:szCs w:val="24"/>
        </w:rPr>
        <w:t>, Ohio</w:t>
      </w:r>
      <w:r w:rsidRPr="002C4D56">
        <w:rPr>
          <w:rFonts w:ascii="Courier New" w:hAnsi="Courier New" w:cs="Courier New"/>
          <w:sz w:val="24"/>
          <w:szCs w:val="24"/>
        </w:rPr>
        <w:t>;</w:t>
      </w:r>
    </w:p>
    <w:p w14:paraId="36C6927D" w14:textId="77777777" w:rsidR="005C412B" w:rsidRDefault="005C412B" w:rsidP="005C412B">
      <w:pPr>
        <w:pStyle w:val="ListParagraph"/>
        <w:numPr>
          <w:ilvl w:val="2"/>
          <w:numId w:val="8"/>
        </w:numPr>
        <w:spacing w:line="278" w:lineRule="auto"/>
        <w:rPr>
          <w:rFonts w:ascii="Courier New" w:hAnsi="Courier New" w:cs="Courier New"/>
          <w:sz w:val="24"/>
          <w:szCs w:val="24"/>
        </w:rPr>
      </w:pPr>
      <w:r w:rsidRPr="002C4D56">
        <w:rPr>
          <w:rFonts w:ascii="Courier New" w:hAnsi="Courier New" w:cs="Courier New"/>
          <w:sz w:val="24"/>
          <w:szCs w:val="24"/>
        </w:rPr>
        <w:t>Cleveland-Cliffs Monessen Coke LLC</w:t>
      </w:r>
      <w:r>
        <w:rPr>
          <w:rFonts w:ascii="Courier New" w:hAnsi="Courier New" w:cs="Courier New"/>
          <w:sz w:val="24"/>
          <w:szCs w:val="24"/>
        </w:rPr>
        <w:t>, Pennsylvania</w:t>
      </w:r>
    </w:p>
    <w:p w14:paraId="7AEE8A57" w14:textId="77777777" w:rsidR="005C412B" w:rsidRPr="008F4836" w:rsidRDefault="005C412B" w:rsidP="005C412B">
      <w:pPr>
        <w:pStyle w:val="ListParagraph"/>
        <w:numPr>
          <w:ilvl w:val="1"/>
          <w:numId w:val="8"/>
        </w:numPr>
        <w:spacing w:line="278" w:lineRule="auto"/>
        <w:rPr>
          <w:rFonts w:ascii="Courier New" w:hAnsi="Courier New" w:cs="Courier New"/>
          <w:sz w:val="24"/>
          <w:szCs w:val="24"/>
          <w:u w:val="single"/>
        </w:rPr>
      </w:pPr>
      <w:r w:rsidRPr="008F4836">
        <w:rPr>
          <w:rFonts w:ascii="Courier New" w:hAnsi="Courier New" w:cs="Courier New"/>
          <w:sz w:val="24"/>
          <w:szCs w:val="24"/>
          <w:u w:val="single"/>
        </w:rPr>
        <w:t>Exempted Requirements:</w:t>
      </w:r>
    </w:p>
    <w:p w14:paraId="2C3E3001" w14:textId="77777777" w:rsidR="005C412B" w:rsidRDefault="005C412B" w:rsidP="005C412B">
      <w:pPr>
        <w:pStyle w:val="ListParagraph"/>
        <w:numPr>
          <w:ilvl w:val="2"/>
          <w:numId w:val="8"/>
        </w:numPr>
        <w:spacing w:line="278" w:lineRule="auto"/>
        <w:rPr>
          <w:rFonts w:ascii="Courier New" w:hAnsi="Courier New" w:cs="Courier New"/>
          <w:sz w:val="24"/>
          <w:szCs w:val="24"/>
        </w:rPr>
      </w:pPr>
      <w:r w:rsidRPr="00405F8E">
        <w:rPr>
          <w:rFonts w:ascii="Courier New" w:hAnsi="Courier New" w:cs="Courier New"/>
          <w:sz w:val="24"/>
          <w:szCs w:val="24"/>
        </w:rPr>
        <w:t xml:space="preserve">Fenceline monitoring, root cause and corrective action, and related reporting requirements (see </w:t>
      </w:r>
      <w:r>
        <w:rPr>
          <w:rFonts w:ascii="Courier New" w:hAnsi="Courier New" w:cs="Courier New"/>
          <w:sz w:val="24"/>
          <w:szCs w:val="24"/>
        </w:rPr>
        <w:t xml:space="preserve">40 CFR </w:t>
      </w:r>
      <w:r w:rsidRPr="00405F8E">
        <w:rPr>
          <w:rFonts w:ascii="Courier New" w:hAnsi="Courier New" w:cs="Courier New"/>
          <w:sz w:val="24"/>
          <w:szCs w:val="24"/>
        </w:rPr>
        <w:t>63.314 and 63.311(j) through (</w:t>
      </w:r>
      <w:r w:rsidRPr="008F4836">
        <w:rPr>
          <w:rFonts w:ascii="Courier New" w:hAnsi="Courier New" w:cs="Courier New"/>
          <w:i/>
          <w:iCs/>
          <w:sz w:val="24"/>
          <w:szCs w:val="24"/>
        </w:rPr>
        <w:t>l</w:t>
      </w:r>
      <w:r w:rsidRPr="00405F8E">
        <w:rPr>
          <w:rFonts w:ascii="Courier New" w:hAnsi="Courier New" w:cs="Courier New"/>
          <w:sz w:val="24"/>
          <w:szCs w:val="24"/>
        </w:rPr>
        <w:t>))</w:t>
      </w:r>
      <w:r>
        <w:rPr>
          <w:rFonts w:ascii="Courier New" w:hAnsi="Courier New" w:cs="Courier New"/>
          <w:sz w:val="24"/>
          <w:szCs w:val="24"/>
        </w:rPr>
        <w:t>;</w:t>
      </w:r>
    </w:p>
    <w:p w14:paraId="68C46EB4" w14:textId="77777777" w:rsidR="005C412B" w:rsidRPr="00405F8E" w:rsidRDefault="005C412B" w:rsidP="005C412B">
      <w:pPr>
        <w:pStyle w:val="ListParagraph"/>
        <w:numPr>
          <w:ilvl w:val="2"/>
          <w:numId w:val="8"/>
        </w:numPr>
        <w:spacing w:line="278" w:lineRule="auto"/>
        <w:rPr>
          <w:rFonts w:ascii="Courier New" w:hAnsi="Courier New" w:cs="Courier New"/>
          <w:sz w:val="24"/>
          <w:szCs w:val="24"/>
        </w:rPr>
      </w:pPr>
      <w:r w:rsidRPr="00405F8E">
        <w:rPr>
          <w:rFonts w:ascii="Courier New" w:hAnsi="Courier New" w:cs="Courier New"/>
          <w:sz w:val="24"/>
          <w:szCs w:val="24"/>
        </w:rPr>
        <w:t xml:space="preserve">Limits on leaks from coke oven battery doors, lids, and offtakes and related reporting requirements (see </w:t>
      </w:r>
      <w:r>
        <w:rPr>
          <w:rFonts w:ascii="Courier New" w:hAnsi="Courier New" w:cs="Courier New"/>
          <w:sz w:val="24"/>
          <w:szCs w:val="24"/>
        </w:rPr>
        <w:t xml:space="preserve">40 CFR </w:t>
      </w:r>
      <w:r w:rsidRPr="00405F8E">
        <w:rPr>
          <w:rFonts w:ascii="Courier New" w:hAnsi="Courier New" w:cs="Courier New"/>
          <w:sz w:val="24"/>
          <w:szCs w:val="24"/>
        </w:rPr>
        <w:t>63.302(a)(4), 63.302(d),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405F8E">
        <w:rPr>
          <w:rFonts w:ascii="Courier New" w:hAnsi="Courier New" w:cs="Courier New"/>
          <w:sz w:val="24"/>
          <w:szCs w:val="24"/>
        </w:rPr>
        <w:t>63.304(b)(8), and 63.311(h) through (</w:t>
      </w:r>
      <w:proofErr w:type="spellStart"/>
      <w:r w:rsidRPr="00405F8E">
        <w:rPr>
          <w:rFonts w:ascii="Courier New" w:hAnsi="Courier New" w:cs="Courier New"/>
          <w:sz w:val="24"/>
          <w:szCs w:val="24"/>
        </w:rPr>
        <w:t>i</w:t>
      </w:r>
      <w:proofErr w:type="spellEnd"/>
      <w:r w:rsidRPr="00405F8E">
        <w:rPr>
          <w:rFonts w:ascii="Courier New" w:hAnsi="Courier New" w:cs="Courier New"/>
          <w:sz w:val="24"/>
          <w:szCs w:val="24"/>
        </w:rPr>
        <w:t>));</w:t>
      </w:r>
    </w:p>
    <w:p w14:paraId="52D7CF26" w14:textId="77777777" w:rsidR="005C412B" w:rsidRPr="008F4836" w:rsidRDefault="005C412B" w:rsidP="005C412B">
      <w:pPr>
        <w:pStyle w:val="ListParagraph"/>
        <w:numPr>
          <w:ilvl w:val="2"/>
          <w:numId w:val="8"/>
        </w:numPr>
        <w:spacing w:line="278" w:lineRule="auto"/>
        <w:rPr>
          <w:rFonts w:ascii="Courier New" w:hAnsi="Courier New" w:cs="Courier New"/>
          <w:sz w:val="24"/>
          <w:szCs w:val="24"/>
        </w:rPr>
      </w:pPr>
      <w:r w:rsidRPr="00405F8E">
        <w:rPr>
          <w:rFonts w:ascii="Courier New" w:hAnsi="Courier New" w:cs="Courier New"/>
          <w:sz w:val="24"/>
          <w:szCs w:val="24"/>
        </w:rPr>
        <w:t xml:space="preserve">New MACT and work practice standards for coke oven pushing and battery stacks and related performance testing and reporting requirements (see </w:t>
      </w:r>
      <w:r>
        <w:rPr>
          <w:rFonts w:ascii="Courier New" w:hAnsi="Courier New" w:cs="Courier New"/>
          <w:sz w:val="24"/>
          <w:szCs w:val="24"/>
        </w:rPr>
        <w:t xml:space="preserve">40 CFR </w:t>
      </w:r>
      <w:r w:rsidRPr="00405F8E">
        <w:rPr>
          <w:rFonts w:ascii="Courier New" w:hAnsi="Courier New" w:cs="Courier New"/>
          <w:sz w:val="24"/>
          <w:szCs w:val="24"/>
        </w:rPr>
        <w:t>63.7283(d), 63.7290, 63.7296(c) through (f), 63.7300(c)(4), 63.7320(a), 63.7321, 63.7333, and 63.7341(f))</w:t>
      </w:r>
    </w:p>
    <w:bookmarkEnd w:id="2"/>
    <w:p w14:paraId="3C32C3E4" w14:textId="77777777" w:rsidR="005C412B" w:rsidRPr="004F3F70" w:rsidRDefault="005C412B" w:rsidP="005C412B">
      <w:pPr>
        <w:spacing w:line="278" w:lineRule="auto"/>
        <w:ind w:left="1080"/>
        <w:rPr>
          <w:rFonts w:ascii="Courier New" w:hAnsi="Courier New" w:cs="Courier New"/>
        </w:rPr>
      </w:pPr>
    </w:p>
    <w:p w14:paraId="0291C891" w14:textId="77777777" w:rsidR="005C412B" w:rsidRPr="00CD268B" w:rsidRDefault="005C412B" w:rsidP="005C412B">
      <w:pPr>
        <w:pStyle w:val="ListParagraph"/>
        <w:spacing w:line="278" w:lineRule="auto"/>
        <w:ind w:left="1440"/>
        <w:rPr>
          <w:rFonts w:ascii="Courier New" w:hAnsi="Courier New" w:cs="Courier New"/>
          <w:sz w:val="24"/>
          <w:szCs w:val="24"/>
        </w:rPr>
      </w:pPr>
    </w:p>
    <w:bookmarkEnd w:id="0"/>
    <w:p w14:paraId="2DC801C6" w14:textId="77777777" w:rsidR="005C412B" w:rsidRDefault="005C412B" w:rsidP="005C412B">
      <w:pPr>
        <w:pStyle w:val="ListParagraph"/>
        <w:spacing w:line="278" w:lineRule="auto"/>
        <w:ind w:left="2160"/>
        <w:rPr>
          <w:rFonts w:ascii="Courier New" w:hAnsi="Courier New" w:cs="Courier New"/>
          <w:sz w:val="24"/>
          <w:szCs w:val="24"/>
        </w:rPr>
      </w:pPr>
    </w:p>
    <w:p w14:paraId="6CF8CB04" w14:textId="77777777" w:rsidR="005C412B" w:rsidRPr="00230F9B" w:rsidRDefault="005C412B" w:rsidP="005C412B">
      <w:pPr>
        <w:pStyle w:val="NoSpacing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</w:p>
    <w:p w14:paraId="0072C5BD" w14:textId="77777777" w:rsidR="002106C1" w:rsidRPr="0058503A" w:rsidRDefault="002106C1" w:rsidP="0058503A">
      <w:pPr>
        <w:spacing w:after="0" w:line="480" w:lineRule="auto"/>
        <w:rPr>
          <w:rFonts w:ascii="Courier New" w:eastAsiaTheme="minorHAnsi" w:hAnsi="Courier New" w:cs="Courier New"/>
        </w:rPr>
      </w:pPr>
    </w:p>
    <w:sectPr w:rsidR="002106C1" w:rsidRPr="0058503A" w:rsidSect="00CB5123">
      <w:headerReference w:type="default" r:id="rId11"/>
      <w:pgSz w:w="12240" w:h="20160" w:code="5"/>
      <w:pgMar w:top="1440" w:right="1440" w:bottom="1440" w:left="144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809A8" w14:textId="77777777" w:rsidR="00283ED7" w:rsidRDefault="00283ED7" w:rsidP="008C110C">
      <w:pPr>
        <w:spacing w:after="0" w:line="240" w:lineRule="auto"/>
      </w:pPr>
      <w:r>
        <w:separator/>
      </w:r>
    </w:p>
  </w:endnote>
  <w:endnote w:type="continuationSeparator" w:id="0">
    <w:p w14:paraId="50AE5E9A" w14:textId="77777777" w:rsidR="00283ED7" w:rsidRDefault="00283ED7" w:rsidP="008C1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240EB" w14:textId="77777777" w:rsidR="00283ED7" w:rsidRDefault="00283ED7" w:rsidP="008C110C">
      <w:pPr>
        <w:spacing w:after="0" w:line="240" w:lineRule="auto"/>
      </w:pPr>
      <w:r>
        <w:separator/>
      </w:r>
    </w:p>
  </w:footnote>
  <w:footnote w:type="continuationSeparator" w:id="0">
    <w:p w14:paraId="0DD5CE6B" w14:textId="77777777" w:rsidR="00283ED7" w:rsidRDefault="00283ED7" w:rsidP="008C1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4761278"/>
      <w:docPartObj>
        <w:docPartGallery w:val="Page Numbers (Top of Page)"/>
        <w:docPartUnique/>
      </w:docPartObj>
    </w:sdtPr>
    <w:sdtEndPr>
      <w:rPr>
        <w:rFonts w:ascii="Courier New" w:hAnsi="Courier New" w:cs="Courier New"/>
        <w:noProof/>
        <w:sz w:val="24"/>
        <w:szCs w:val="24"/>
      </w:rPr>
    </w:sdtEndPr>
    <w:sdtContent>
      <w:p w14:paraId="254D78BD" w14:textId="55018521" w:rsidR="0058503A" w:rsidRPr="0058503A" w:rsidRDefault="0058503A" w:rsidP="0058503A">
        <w:pPr>
          <w:pStyle w:val="Header"/>
          <w:jc w:val="center"/>
          <w:rPr>
            <w:rFonts w:ascii="Courier New" w:hAnsi="Courier New" w:cs="Courier New"/>
            <w:noProof/>
            <w:sz w:val="24"/>
            <w:szCs w:val="24"/>
          </w:rPr>
        </w:pPr>
        <w:r w:rsidRPr="0058503A">
          <w:rPr>
            <w:rFonts w:ascii="Courier New" w:hAnsi="Courier New" w:cs="Courier New"/>
            <w:sz w:val="24"/>
            <w:szCs w:val="24"/>
          </w:rPr>
          <w:fldChar w:fldCharType="begin"/>
        </w:r>
        <w:r w:rsidRPr="0058503A">
          <w:rPr>
            <w:rFonts w:ascii="Courier New" w:hAnsi="Courier New" w:cs="Courier New"/>
            <w:sz w:val="24"/>
            <w:szCs w:val="24"/>
          </w:rPr>
          <w:instrText xml:space="preserve"> PAGE   \* MERGEFORMAT </w:instrText>
        </w:r>
        <w:r w:rsidRPr="0058503A">
          <w:rPr>
            <w:rFonts w:ascii="Courier New" w:hAnsi="Courier New" w:cs="Courier New"/>
            <w:sz w:val="24"/>
            <w:szCs w:val="24"/>
          </w:rPr>
          <w:fldChar w:fldCharType="separate"/>
        </w:r>
        <w:r w:rsidRPr="0058503A">
          <w:rPr>
            <w:rFonts w:ascii="Courier New" w:hAnsi="Courier New" w:cs="Courier New"/>
            <w:noProof/>
            <w:sz w:val="24"/>
            <w:szCs w:val="24"/>
          </w:rPr>
          <w:t>2</w:t>
        </w:r>
        <w:r w:rsidRPr="0058503A">
          <w:rPr>
            <w:rFonts w:ascii="Courier New" w:hAnsi="Courier New" w:cs="Courier New"/>
            <w:noProof/>
            <w:sz w:val="24"/>
            <w:szCs w:val="24"/>
          </w:rPr>
          <w:fldChar w:fldCharType="end"/>
        </w:r>
      </w:p>
    </w:sdtContent>
  </w:sdt>
  <w:p w14:paraId="1EEBD939" w14:textId="77777777" w:rsidR="0058503A" w:rsidRPr="0058503A" w:rsidRDefault="0058503A" w:rsidP="0058503A">
    <w:pPr>
      <w:pStyle w:val="Header"/>
      <w:jc w:val="center"/>
      <w:rPr>
        <w:rFonts w:ascii="Courier New" w:hAnsi="Courier New" w:cs="Courier New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1054B"/>
    <w:multiLevelType w:val="hybridMultilevel"/>
    <w:tmpl w:val="572A4756"/>
    <w:lvl w:ilvl="0" w:tplc="3698CFB8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E0142"/>
    <w:multiLevelType w:val="hybridMultilevel"/>
    <w:tmpl w:val="E07232A6"/>
    <w:lvl w:ilvl="0" w:tplc="D842EFA8">
      <w:start w:val="1"/>
      <w:numFmt w:val="decimal"/>
      <w:lvlText w:val="%1."/>
      <w:lvlJc w:val="left"/>
      <w:pPr>
        <w:ind w:left="360" w:hanging="360"/>
      </w:pPr>
      <w:rPr>
        <w:rFonts w:ascii="Courier New" w:eastAsiaTheme="minorHAnsi" w:hAnsi="Courier New" w:cs="Courier New"/>
      </w:rPr>
    </w:lvl>
    <w:lvl w:ilvl="1" w:tplc="96B06AD0">
      <w:start w:val="1"/>
      <w:numFmt w:val="lowerLetter"/>
      <w:lvlText w:val="%2."/>
      <w:lvlJc w:val="left"/>
      <w:pPr>
        <w:ind w:left="1080" w:hanging="360"/>
      </w:pPr>
      <w:rPr>
        <w:rFonts w:ascii="Courier New" w:eastAsiaTheme="minorHAnsi" w:hAnsi="Courier New" w:cs="Courier New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895580"/>
    <w:multiLevelType w:val="hybridMultilevel"/>
    <w:tmpl w:val="7E809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B754B"/>
    <w:multiLevelType w:val="hybridMultilevel"/>
    <w:tmpl w:val="0B065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17D77"/>
    <w:multiLevelType w:val="hybridMultilevel"/>
    <w:tmpl w:val="E0C8FC9C"/>
    <w:lvl w:ilvl="0" w:tplc="E92037D2">
      <w:start w:val="1"/>
      <w:numFmt w:val="bullet"/>
      <w:lvlText w:val="-"/>
      <w:lvlJc w:val="left"/>
      <w:pPr>
        <w:ind w:left="720" w:hanging="360"/>
      </w:pPr>
      <w:rPr>
        <w:rFonts w:ascii="Courier New" w:eastAsiaTheme="minorEastAsia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B3D65"/>
    <w:multiLevelType w:val="hybridMultilevel"/>
    <w:tmpl w:val="14241EC8"/>
    <w:lvl w:ilvl="0" w:tplc="6A361E5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D5522"/>
    <w:multiLevelType w:val="hybridMultilevel"/>
    <w:tmpl w:val="EB12D70A"/>
    <w:lvl w:ilvl="0" w:tplc="398E71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B4F42"/>
    <w:multiLevelType w:val="hybridMultilevel"/>
    <w:tmpl w:val="C7FCB330"/>
    <w:lvl w:ilvl="0" w:tplc="10D87E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0C2652"/>
    <w:multiLevelType w:val="hybridMultilevel"/>
    <w:tmpl w:val="4EDE2E9E"/>
    <w:lvl w:ilvl="0" w:tplc="8402B5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AA6FCA"/>
    <w:multiLevelType w:val="hybridMultilevel"/>
    <w:tmpl w:val="74DC9B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16A5040">
      <w:start w:val="1"/>
      <w:numFmt w:val="lowerLetter"/>
      <w:lvlText w:val="%4."/>
      <w:lvlJc w:val="left"/>
      <w:pPr>
        <w:ind w:left="2880" w:hanging="360"/>
      </w:pPr>
      <w:rPr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F3E03"/>
    <w:multiLevelType w:val="hybridMultilevel"/>
    <w:tmpl w:val="BC28C018"/>
    <w:lvl w:ilvl="0" w:tplc="D842EFA8">
      <w:start w:val="1"/>
      <w:numFmt w:val="decimal"/>
      <w:lvlText w:val="%1."/>
      <w:lvlJc w:val="left"/>
      <w:pPr>
        <w:ind w:left="360" w:hanging="360"/>
      </w:pPr>
      <w:rPr>
        <w:rFonts w:ascii="Courier New" w:eastAsiaTheme="minorHAnsi" w:hAnsi="Courier New" w:cs="Courier New"/>
      </w:rPr>
    </w:lvl>
    <w:lvl w:ilvl="1" w:tplc="0E60C452">
      <w:start w:val="1"/>
      <w:numFmt w:val="lowerLetter"/>
      <w:lvlText w:val="%2."/>
      <w:lvlJc w:val="left"/>
      <w:pPr>
        <w:ind w:left="1080" w:hanging="360"/>
      </w:pPr>
      <w:rPr>
        <w:rFonts w:ascii="Courier New" w:eastAsiaTheme="minorHAnsi" w:hAnsi="Courier New" w:cs="Courier New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F3F74D3"/>
    <w:multiLevelType w:val="hybridMultilevel"/>
    <w:tmpl w:val="7410FF7A"/>
    <w:lvl w:ilvl="0" w:tplc="763E8F18">
      <w:start w:val="1"/>
      <w:numFmt w:val="decimal"/>
      <w:lvlText w:val="%1."/>
      <w:lvlJc w:val="left"/>
      <w:pPr>
        <w:ind w:left="360" w:hanging="360"/>
      </w:pPr>
      <w:rPr>
        <w:rFonts w:ascii="Courier New" w:eastAsiaTheme="minorHAnsi" w:hAnsi="Courier New" w:cs="Courier New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87858482">
    <w:abstractNumId w:val="7"/>
  </w:num>
  <w:num w:numId="2" w16cid:durableId="1536385861">
    <w:abstractNumId w:val="5"/>
  </w:num>
  <w:num w:numId="3" w16cid:durableId="1385325637">
    <w:abstractNumId w:val="2"/>
  </w:num>
  <w:num w:numId="4" w16cid:durableId="2094235508">
    <w:abstractNumId w:val="6"/>
  </w:num>
  <w:num w:numId="5" w16cid:durableId="335807877">
    <w:abstractNumId w:val="3"/>
  </w:num>
  <w:num w:numId="6" w16cid:durableId="2132629593">
    <w:abstractNumId w:val="10"/>
  </w:num>
  <w:num w:numId="7" w16cid:durableId="1560050195">
    <w:abstractNumId w:val="0"/>
  </w:num>
  <w:num w:numId="8" w16cid:durableId="1474102039">
    <w:abstractNumId w:val="9"/>
  </w:num>
  <w:num w:numId="9" w16cid:durableId="2026437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8312161">
    <w:abstractNumId w:val="11"/>
  </w:num>
  <w:num w:numId="11" w16cid:durableId="87627462">
    <w:abstractNumId w:val="4"/>
  </w:num>
  <w:num w:numId="12" w16cid:durableId="1504275263">
    <w:abstractNumId w:val="1"/>
  </w:num>
  <w:num w:numId="13" w16cid:durableId="15522331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B1"/>
    <w:rsid w:val="00000FC3"/>
    <w:rsid w:val="00005AF0"/>
    <w:rsid w:val="0000635E"/>
    <w:rsid w:val="00011156"/>
    <w:rsid w:val="00011817"/>
    <w:rsid w:val="00012420"/>
    <w:rsid w:val="000172AE"/>
    <w:rsid w:val="000174E2"/>
    <w:rsid w:val="000217CC"/>
    <w:rsid w:val="00022E0F"/>
    <w:rsid w:val="00023C81"/>
    <w:rsid w:val="00023F71"/>
    <w:rsid w:val="00027844"/>
    <w:rsid w:val="000317A3"/>
    <w:rsid w:val="00031999"/>
    <w:rsid w:val="00032ACF"/>
    <w:rsid w:val="00032D43"/>
    <w:rsid w:val="000409C9"/>
    <w:rsid w:val="00041FE7"/>
    <w:rsid w:val="000425BB"/>
    <w:rsid w:val="00042D2E"/>
    <w:rsid w:val="00046529"/>
    <w:rsid w:val="000548F5"/>
    <w:rsid w:val="0005513B"/>
    <w:rsid w:val="0005541D"/>
    <w:rsid w:val="000557EF"/>
    <w:rsid w:val="00056205"/>
    <w:rsid w:val="00057CCD"/>
    <w:rsid w:val="00061C75"/>
    <w:rsid w:val="00065036"/>
    <w:rsid w:val="00067560"/>
    <w:rsid w:val="00067F57"/>
    <w:rsid w:val="00071503"/>
    <w:rsid w:val="00071E20"/>
    <w:rsid w:val="00072BA4"/>
    <w:rsid w:val="0007439E"/>
    <w:rsid w:val="000756C0"/>
    <w:rsid w:val="00075BF8"/>
    <w:rsid w:val="000826AC"/>
    <w:rsid w:val="000862BD"/>
    <w:rsid w:val="00087328"/>
    <w:rsid w:val="00087A03"/>
    <w:rsid w:val="00091C13"/>
    <w:rsid w:val="000973DB"/>
    <w:rsid w:val="000A1A9A"/>
    <w:rsid w:val="000A26D2"/>
    <w:rsid w:val="000B0530"/>
    <w:rsid w:val="000B423A"/>
    <w:rsid w:val="000B47D3"/>
    <w:rsid w:val="000C6E03"/>
    <w:rsid w:val="000D1815"/>
    <w:rsid w:val="000D24C1"/>
    <w:rsid w:val="000D24F5"/>
    <w:rsid w:val="000D3782"/>
    <w:rsid w:val="000D3A9A"/>
    <w:rsid w:val="000D40FC"/>
    <w:rsid w:val="000D4449"/>
    <w:rsid w:val="000D4722"/>
    <w:rsid w:val="000D6478"/>
    <w:rsid w:val="000E3866"/>
    <w:rsid w:val="000E445C"/>
    <w:rsid w:val="000F0CA0"/>
    <w:rsid w:val="000F12B6"/>
    <w:rsid w:val="000F5C92"/>
    <w:rsid w:val="000F78AB"/>
    <w:rsid w:val="00101984"/>
    <w:rsid w:val="0010244A"/>
    <w:rsid w:val="001042D8"/>
    <w:rsid w:val="001053D0"/>
    <w:rsid w:val="00106DF4"/>
    <w:rsid w:val="00107685"/>
    <w:rsid w:val="00112B6E"/>
    <w:rsid w:val="00115C8F"/>
    <w:rsid w:val="00116584"/>
    <w:rsid w:val="00120065"/>
    <w:rsid w:val="00126160"/>
    <w:rsid w:val="0012670A"/>
    <w:rsid w:val="0012775A"/>
    <w:rsid w:val="00127A1B"/>
    <w:rsid w:val="00131D45"/>
    <w:rsid w:val="0013319F"/>
    <w:rsid w:val="00134983"/>
    <w:rsid w:val="00137C23"/>
    <w:rsid w:val="001414CF"/>
    <w:rsid w:val="00143AAE"/>
    <w:rsid w:val="00143D51"/>
    <w:rsid w:val="001474DD"/>
    <w:rsid w:val="001517D3"/>
    <w:rsid w:val="001520C4"/>
    <w:rsid w:val="00153784"/>
    <w:rsid w:val="001546FE"/>
    <w:rsid w:val="0015513B"/>
    <w:rsid w:val="00156F6F"/>
    <w:rsid w:val="00157982"/>
    <w:rsid w:val="00162257"/>
    <w:rsid w:val="001635EB"/>
    <w:rsid w:val="0016617F"/>
    <w:rsid w:val="00170426"/>
    <w:rsid w:val="00171396"/>
    <w:rsid w:val="00172E3F"/>
    <w:rsid w:val="00174D51"/>
    <w:rsid w:val="00174F93"/>
    <w:rsid w:val="001755AA"/>
    <w:rsid w:val="00176623"/>
    <w:rsid w:val="00176730"/>
    <w:rsid w:val="001804DC"/>
    <w:rsid w:val="00185509"/>
    <w:rsid w:val="001870C5"/>
    <w:rsid w:val="001877F3"/>
    <w:rsid w:val="00195283"/>
    <w:rsid w:val="00197CDD"/>
    <w:rsid w:val="001A21FA"/>
    <w:rsid w:val="001A2FB7"/>
    <w:rsid w:val="001A5F98"/>
    <w:rsid w:val="001A66A1"/>
    <w:rsid w:val="001B3D2A"/>
    <w:rsid w:val="001B4643"/>
    <w:rsid w:val="001B5AD0"/>
    <w:rsid w:val="001B650C"/>
    <w:rsid w:val="001B7CEF"/>
    <w:rsid w:val="001B7F34"/>
    <w:rsid w:val="001C38C2"/>
    <w:rsid w:val="001C413A"/>
    <w:rsid w:val="001C5026"/>
    <w:rsid w:val="001D0927"/>
    <w:rsid w:val="001D3D46"/>
    <w:rsid w:val="001D3F2E"/>
    <w:rsid w:val="001D490D"/>
    <w:rsid w:val="001D769B"/>
    <w:rsid w:val="001E09B0"/>
    <w:rsid w:val="001E2CA2"/>
    <w:rsid w:val="001E3C49"/>
    <w:rsid w:val="001E6678"/>
    <w:rsid w:val="001F278E"/>
    <w:rsid w:val="001F3328"/>
    <w:rsid w:val="001F4BB1"/>
    <w:rsid w:val="001F5A8A"/>
    <w:rsid w:val="001F71EE"/>
    <w:rsid w:val="001F7F96"/>
    <w:rsid w:val="00202813"/>
    <w:rsid w:val="00203A52"/>
    <w:rsid w:val="00205778"/>
    <w:rsid w:val="0020783A"/>
    <w:rsid w:val="002106C1"/>
    <w:rsid w:val="00210C8B"/>
    <w:rsid w:val="00210DD5"/>
    <w:rsid w:val="00220FB1"/>
    <w:rsid w:val="00222F60"/>
    <w:rsid w:val="0022327D"/>
    <w:rsid w:val="00223488"/>
    <w:rsid w:val="002246E3"/>
    <w:rsid w:val="00230F9B"/>
    <w:rsid w:val="00231E3C"/>
    <w:rsid w:val="0023740F"/>
    <w:rsid w:val="00237BC1"/>
    <w:rsid w:val="00240B21"/>
    <w:rsid w:val="002425F7"/>
    <w:rsid w:val="00242DDF"/>
    <w:rsid w:val="0024448A"/>
    <w:rsid w:val="00245073"/>
    <w:rsid w:val="0024705D"/>
    <w:rsid w:val="00252077"/>
    <w:rsid w:val="00253D72"/>
    <w:rsid w:val="0025453B"/>
    <w:rsid w:val="00254FC5"/>
    <w:rsid w:val="002569D5"/>
    <w:rsid w:val="002640F4"/>
    <w:rsid w:val="002703C0"/>
    <w:rsid w:val="00270ACA"/>
    <w:rsid w:val="00271256"/>
    <w:rsid w:val="002712C5"/>
    <w:rsid w:val="00274089"/>
    <w:rsid w:val="00274F18"/>
    <w:rsid w:val="00276FEB"/>
    <w:rsid w:val="00283937"/>
    <w:rsid w:val="00283ED7"/>
    <w:rsid w:val="00285646"/>
    <w:rsid w:val="00285CC7"/>
    <w:rsid w:val="002872EB"/>
    <w:rsid w:val="00290557"/>
    <w:rsid w:val="002913BB"/>
    <w:rsid w:val="00291AB3"/>
    <w:rsid w:val="00292692"/>
    <w:rsid w:val="00294560"/>
    <w:rsid w:val="00295377"/>
    <w:rsid w:val="00297628"/>
    <w:rsid w:val="002A44C2"/>
    <w:rsid w:val="002A6B51"/>
    <w:rsid w:val="002A7452"/>
    <w:rsid w:val="002B35AC"/>
    <w:rsid w:val="002B78AC"/>
    <w:rsid w:val="002C1B35"/>
    <w:rsid w:val="002C3E7D"/>
    <w:rsid w:val="002C4D56"/>
    <w:rsid w:val="002D0976"/>
    <w:rsid w:val="002D586C"/>
    <w:rsid w:val="002E172E"/>
    <w:rsid w:val="002E20EA"/>
    <w:rsid w:val="002E279C"/>
    <w:rsid w:val="002E4BA9"/>
    <w:rsid w:val="002F4D95"/>
    <w:rsid w:val="002F5A39"/>
    <w:rsid w:val="002F6B84"/>
    <w:rsid w:val="00300164"/>
    <w:rsid w:val="00306FEF"/>
    <w:rsid w:val="00320C57"/>
    <w:rsid w:val="00327AC8"/>
    <w:rsid w:val="00332678"/>
    <w:rsid w:val="0034257D"/>
    <w:rsid w:val="00344D14"/>
    <w:rsid w:val="00346118"/>
    <w:rsid w:val="00351B2D"/>
    <w:rsid w:val="003521AD"/>
    <w:rsid w:val="00353267"/>
    <w:rsid w:val="00361322"/>
    <w:rsid w:val="003620AC"/>
    <w:rsid w:val="0037171B"/>
    <w:rsid w:val="00371949"/>
    <w:rsid w:val="00371AD5"/>
    <w:rsid w:val="003739BC"/>
    <w:rsid w:val="00375EE2"/>
    <w:rsid w:val="00377202"/>
    <w:rsid w:val="00381107"/>
    <w:rsid w:val="00382429"/>
    <w:rsid w:val="00383755"/>
    <w:rsid w:val="0038446A"/>
    <w:rsid w:val="0038748F"/>
    <w:rsid w:val="00387D36"/>
    <w:rsid w:val="00390E67"/>
    <w:rsid w:val="00391426"/>
    <w:rsid w:val="003A131C"/>
    <w:rsid w:val="003A1984"/>
    <w:rsid w:val="003A2182"/>
    <w:rsid w:val="003A6095"/>
    <w:rsid w:val="003A692F"/>
    <w:rsid w:val="003A7B4A"/>
    <w:rsid w:val="003A7DDC"/>
    <w:rsid w:val="003B0209"/>
    <w:rsid w:val="003B0942"/>
    <w:rsid w:val="003B0EE7"/>
    <w:rsid w:val="003B5262"/>
    <w:rsid w:val="003B5B99"/>
    <w:rsid w:val="003B7607"/>
    <w:rsid w:val="003C0499"/>
    <w:rsid w:val="003C40BE"/>
    <w:rsid w:val="003C5C62"/>
    <w:rsid w:val="003C6BB4"/>
    <w:rsid w:val="003C6E55"/>
    <w:rsid w:val="003D36A7"/>
    <w:rsid w:val="003E0B67"/>
    <w:rsid w:val="003E3F9D"/>
    <w:rsid w:val="00401702"/>
    <w:rsid w:val="00402480"/>
    <w:rsid w:val="00405F8E"/>
    <w:rsid w:val="004110D7"/>
    <w:rsid w:val="004112B5"/>
    <w:rsid w:val="004124E1"/>
    <w:rsid w:val="0041495E"/>
    <w:rsid w:val="00414A6E"/>
    <w:rsid w:val="0042129C"/>
    <w:rsid w:val="00422E49"/>
    <w:rsid w:val="0042305E"/>
    <w:rsid w:val="004231B8"/>
    <w:rsid w:val="004233A3"/>
    <w:rsid w:val="004241CF"/>
    <w:rsid w:val="0043038E"/>
    <w:rsid w:val="00430A7C"/>
    <w:rsid w:val="00433BA1"/>
    <w:rsid w:val="00433BC6"/>
    <w:rsid w:val="004351DD"/>
    <w:rsid w:val="00437B8C"/>
    <w:rsid w:val="004412C1"/>
    <w:rsid w:val="004425A3"/>
    <w:rsid w:val="00442BCB"/>
    <w:rsid w:val="004436FC"/>
    <w:rsid w:val="004453AB"/>
    <w:rsid w:val="00447163"/>
    <w:rsid w:val="004512E6"/>
    <w:rsid w:val="00452650"/>
    <w:rsid w:val="00455639"/>
    <w:rsid w:val="00460ACC"/>
    <w:rsid w:val="00464DF1"/>
    <w:rsid w:val="00471411"/>
    <w:rsid w:val="00471DFF"/>
    <w:rsid w:val="00472239"/>
    <w:rsid w:val="00472277"/>
    <w:rsid w:val="00472CD1"/>
    <w:rsid w:val="00480C17"/>
    <w:rsid w:val="0048728C"/>
    <w:rsid w:val="0048791C"/>
    <w:rsid w:val="0049043F"/>
    <w:rsid w:val="004938E1"/>
    <w:rsid w:val="00495A4D"/>
    <w:rsid w:val="004977D9"/>
    <w:rsid w:val="0049794C"/>
    <w:rsid w:val="004A3978"/>
    <w:rsid w:val="004A4E21"/>
    <w:rsid w:val="004A7CDF"/>
    <w:rsid w:val="004B0F9D"/>
    <w:rsid w:val="004B3FAD"/>
    <w:rsid w:val="004C1619"/>
    <w:rsid w:val="004C2B45"/>
    <w:rsid w:val="004C393E"/>
    <w:rsid w:val="004C3DF7"/>
    <w:rsid w:val="004C6710"/>
    <w:rsid w:val="004D0249"/>
    <w:rsid w:val="004D7B37"/>
    <w:rsid w:val="004E0D00"/>
    <w:rsid w:val="004E177C"/>
    <w:rsid w:val="004E4EE6"/>
    <w:rsid w:val="004E59D9"/>
    <w:rsid w:val="004E6394"/>
    <w:rsid w:val="004E6F21"/>
    <w:rsid w:val="004E7B02"/>
    <w:rsid w:val="004F106F"/>
    <w:rsid w:val="004F29A6"/>
    <w:rsid w:val="004F380E"/>
    <w:rsid w:val="004F3EAA"/>
    <w:rsid w:val="004F3F70"/>
    <w:rsid w:val="004F7D99"/>
    <w:rsid w:val="00503308"/>
    <w:rsid w:val="00504D37"/>
    <w:rsid w:val="00511689"/>
    <w:rsid w:val="005215AB"/>
    <w:rsid w:val="00521865"/>
    <w:rsid w:val="00525730"/>
    <w:rsid w:val="00525DE3"/>
    <w:rsid w:val="0052633E"/>
    <w:rsid w:val="00527946"/>
    <w:rsid w:val="00533D25"/>
    <w:rsid w:val="005420B3"/>
    <w:rsid w:val="00546AD2"/>
    <w:rsid w:val="00556AEA"/>
    <w:rsid w:val="00561FD4"/>
    <w:rsid w:val="00562041"/>
    <w:rsid w:val="00563EF6"/>
    <w:rsid w:val="00564A29"/>
    <w:rsid w:val="00567E47"/>
    <w:rsid w:val="00571439"/>
    <w:rsid w:val="00572DAE"/>
    <w:rsid w:val="00574AD9"/>
    <w:rsid w:val="00574C8F"/>
    <w:rsid w:val="00575A8E"/>
    <w:rsid w:val="0057678D"/>
    <w:rsid w:val="0058503A"/>
    <w:rsid w:val="0059012B"/>
    <w:rsid w:val="00595308"/>
    <w:rsid w:val="005B6820"/>
    <w:rsid w:val="005B68D6"/>
    <w:rsid w:val="005C11D7"/>
    <w:rsid w:val="005C412B"/>
    <w:rsid w:val="005C72CE"/>
    <w:rsid w:val="005D0049"/>
    <w:rsid w:val="005D0B26"/>
    <w:rsid w:val="005D48ED"/>
    <w:rsid w:val="005D4DDD"/>
    <w:rsid w:val="005D5130"/>
    <w:rsid w:val="005E0C31"/>
    <w:rsid w:val="005E45AF"/>
    <w:rsid w:val="005E5FB4"/>
    <w:rsid w:val="005F0073"/>
    <w:rsid w:val="005F0636"/>
    <w:rsid w:val="005F0F4B"/>
    <w:rsid w:val="005F7743"/>
    <w:rsid w:val="005F7E39"/>
    <w:rsid w:val="0060115B"/>
    <w:rsid w:val="006053D4"/>
    <w:rsid w:val="00605C97"/>
    <w:rsid w:val="006064D1"/>
    <w:rsid w:val="00607F9A"/>
    <w:rsid w:val="006113E2"/>
    <w:rsid w:val="006170B3"/>
    <w:rsid w:val="00624E01"/>
    <w:rsid w:val="00625003"/>
    <w:rsid w:val="0063273D"/>
    <w:rsid w:val="00632838"/>
    <w:rsid w:val="006338A5"/>
    <w:rsid w:val="006374EA"/>
    <w:rsid w:val="006430AB"/>
    <w:rsid w:val="00647F66"/>
    <w:rsid w:val="00654952"/>
    <w:rsid w:val="00655BD4"/>
    <w:rsid w:val="006608EA"/>
    <w:rsid w:val="0066126A"/>
    <w:rsid w:val="00663A38"/>
    <w:rsid w:val="006640D6"/>
    <w:rsid w:val="0066456E"/>
    <w:rsid w:val="00667B68"/>
    <w:rsid w:val="00667B6B"/>
    <w:rsid w:val="006703B1"/>
    <w:rsid w:val="00671B3A"/>
    <w:rsid w:val="00672519"/>
    <w:rsid w:val="00674365"/>
    <w:rsid w:val="006746D4"/>
    <w:rsid w:val="00674CB8"/>
    <w:rsid w:val="006762E6"/>
    <w:rsid w:val="00677005"/>
    <w:rsid w:val="00677BE9"/>
    <w:rsid w:val="0068040D"/>
    <w:rsid w:val="00680A21"/>
    <w:rsid w:val="00681F7E"/>
    <w:rsid w:val="00683ED0"/>
    <w:rsid w:val="006842A1"/>
    <w:rsid w:val="00687F19"/>
    <w:rsid w:val="006A250F"/>
    <w:rsid w:val="006A2A76"/>
    <w:rsid w:val="006A57AC"/>
    <w:rsid w:val="006A6F59"/>
    <w:rsid w:val="006B1087"/>
    <w:rsid w:val="006B26EB"/>
    <w:rsid w:val="006B43A2"/>
    <w:rsid w:val="006B5AF7"/>
    <w:rsid w:val="006B5DC2"/>
    <w:rsid w:val="006C5F3E"/>
    <w:rsid w:val="006D1BB1"/>
    <w:rsid w:val="006E7373"/>
    <w:rsid w:val="006F31B0"/>
    <w:rsid w:val="006F359A"/>
    <w:rsid w:val="006F413A"/>
    <w:rsid w:val="006F706E"/>
    <w:rsid w:val="006F7A4B"/>
    <w:rsid w:val="006F7B9B"/>
    <w:rsid w:val="00700526"/>
    <w:rsid w:val="00707DB1"/>
    <w:rsid w:val="007129B3"/>
    <w:rsid w:val="00715C9E"/>
    <w:rsid w:val="00721894"/>
    <w:rsid w:val="0072776B"/>
    <w:rsid w:val="0073319C"/>
    <w:rsid w:val="0073398E"/>
    <w:rsid w:val="00733CF5"/>
    <w:rsid w:val="007347D4"/>
    <w:rsid w:val="00736F30"/>
    <w:rsid w:val="00737A5B"/>
    <w:rsid w:val="00740147"/>
    <w:rsid w:val="00743D56"/>
    <w:rsid w:val="00744A9B"/>
    <w:rsid w:val="007506B9"/>
    <w:rsid w:val="00752A39"/>
    <w:rsid w:val="007545D5"/>
    <w:rsid w:val="00754815"/>
    <w:rsid w:val="00754E3A"/>
    <w:rsid w:val="00755092"/>
    <w:rsid w:val="007613A3"/>
    <w:rsid w:val="0076257A"/>
    <w:rsid w:val="007661E5"/>
    <w:rsid w:val="007705A3"/>
    <w:rsid w:val="00772CB6"/>
    <w:rsid w:val="007753F0"/>
    <w:rsid w:val="00775C57"/>
    <w:rsid w:val="00776B7F"/>
    <w:rsid w:val="0077708F"/>
    <w:rsid w:val="00777215"/>
    <w:rsid w:val="0077755B"/>
    <w:rsid w:val="00781EFA"/>
    <w:rsid w:val="0078206E"/>
    <w:rsid w:val="00782CC5"/>
    <w:rsid w:val="007830DB"/>
    <w:rsid w:val="0078658E"/>
    <w:rsid w:val="00787020"/>
    <w:rsid w:val="00791766"/>
    <w:rsid w:val="007A1929"/>
    <w:rsid w:val="007A3B8A"/>
    <w:rsid w:val="007A7B09"/>
    <w:rsid w:val="007A7D94"/>
    <w:rsid w:val="007B07F7"/>
    <w:rsid w:val="007B39E7"/>
    <w:rsid w:val="007B3CD5"/>
    <w:rsid w:val="007B3D07"/>
    <w:rsid w:val="007B44C3"/>
    <w:rsid w:val="007C0A13"/>
    <w:rsid w:val="007C355D"/>
    <w:rsid w:val="007C3A0F"/>
    <w:rsid w:val="007C5289"/>
    <w:rsid w:val="007D18FA"/>
    <w:rsid w:val="007D3F35"/>
    <w:rsid w:val="007D4986"/>
    <w:rsid w:val="007D522E"/>
    <w:rsid w:val="007E036F"/>
    <w:rsid w:val="007E083F"/>
    <w:rsid w:val="007E0A63"/>
    <w:rsid w:val="007E202A"/>
    <w:rsid w:val="007E2DED"/>
    <w:rsid w:val="007E36D8"/>
    <w:rsid w:val="007E51C0"/>
    <w:rsid w:val="007F04C2"/>
    <w:rsid w:val="007F2B36"/>
    <w:rsid w:val="007F4F13"/>
    <w:rsid w:val="007F508E"/>
    <w:rsid w:val="007F5838"/>
    <w:rsid w:val="007F7CAB"/>
    <w:rsid w:val="00801280"/>
    <w:rsid w:val="00801A67"/>
    <w:rsid w:val="00801BC4"/>
    <w:rsid w:val="0080219D"/>
    <w:rsid w:val="0080342E"/>
    <w:rsid w:val="00803FDE"/>
    <w:rsid w:val="00811BEF"/>
    <w:rsid w:val="00813EA1"/>
    <w:rsid w:val="00815200"/>
    <w:rsid w:val="00817428"/>
    <w:rsid w:val="008177A1"/>
    <w:rsid w:val="00820831"/>
    <w:rsid w:val="008218E2"/>
    <w:rsid w:val="0082261D"/>
    <w:rsid w:val="008271FF"/>
    <w:rsid w:val="00836465"/>
    <w:rsid w:val="00836694"/>
    <w:rsid w:val="00840071"/>
    <w:rsid w:val="00842366"/>
    <w:rsid w:val="0084268C"/>
    <w:rsid w:val="00842C09"/>
    <w:rsid w:val="008473B7"/>
    <w:rsid w:val="0085083F"/>
    <w:rsid w:val="00851B90"/>
    <w:rsid w:val="008520D3"/>
    <w:rsid w:val="00853512"/>
    <w:rsid w:val="00853E24"/>
    <w:rsid w:val="00854758"/>
    <w:rsid w:val="0085476A"/>
    <w:rsid w:val="00857AC7"/>
    <w:rsid w:val="008602A5"/>
    <w:rsid w:val="008630F8"/>
    <w:rsid w:val="00867353"/>
    <w:rsid w:val="008718E2"/>
    <w:rsid w:val="008719AC"/>
    <w:rsid w:val="0087356E"/>
    <w:rsid w:val="008739C8"/>
    <w:rsid w:val="00875011"/>
    <w:rsid w:val="00875BDE"/>
    <w:rsid w:val="00875F54"/>
    <w:rsid w:val="00876735"/>
    <w:rsid w:val="0089153B"/>
    <w:rsid w:val="00892FC7"/>
    <w:rsid w:val="00893280"/>
    <w:rsid w:val="00895194"/>
    <w:rsid w:val="00895C7A"/>
    <w:rsid w:val="00896C88"/>
    <w:rsid w:val="008A123D"/>
    <w:rsid w:val="008A12EA"/>
    <w:rsid w:val="008A1FB1"/>
    <w:rsid w:val="008A2957"/>
    <w:rsid w:val="008A44B0"/>
    <w:rsid w:val="008A604A"/>
    <w:rsid w:val="008A61F9"/>
    <w:rsid w:val="008A7808"/>
    <w:rsid w:val="008B03C1"/>
    <w:rsid w:val="008B1190"/>
    <w:rsid w:val="008B1EED"/>
    <w:rsid w:val="008B5ACA"/>
    <w:rsid w:val="008C0926"/>
    <w:rsid w:val="008C110C"/>
    <w:rsid w:val="008C4480"/>
    <w:rsid w:val="008D058E"/>
    <w:rsid w:val="008D0865"/>
    <w:rsid w:val="008D1484"/>
    <w:rsid w:val="008D1932"/>
    <w:rsid w:val="008D1FF0"/>
    <w:rsid w:val="008D4DFC"/>
    <w:rsid w:val="008E0258"/>
    <w:rsid w:val="008E0C25"/>
    <w:rsid w:val="008E79FF"/>
    <w:rsid w:val="008F08AB"/>
    <w:rsid w:val="008F1106"/>
    <w:rsid w:val="008F4430"/>
    <w:rsid w:val="008F4836"/>
    <w:rsid w:val="008F4F77"/>
    <w:rsid w:val="00903168"/>
    <w:rsid w:val="009033E7"/>
    <w:rsid w:val="009038AF"/>
    <w:rsid w:val="00906CCD"/>
    <w:rsid w:val="00907234"/>
    <w:rsid w:val="009142C1"/>
    <w:rsid w:val="0091478A"/>
    <w:rsid w:val="0092459E"/>
    <w:rsid w:val="00927A30"/>
    <w:rsid w:val="00932189"/>
    <w:rsid w:val="0093504D"/>
    <w:rsid w:val="00936243"/>
    <w:rsid w:val="00936D36"/>
    <w:rsid w:val="009370AE"/>
    <w:rsid w:val="00940C84"/>
    <w:rsid w:val="00940F2D"/>
    <w:rsid w:val="00941318"/>
    <w:rsid w:val="009445CA"/>
    <w:rsid w:val="00955325"/>
    <w:rsid w:val="00957DDA"/>
    <w:rsid w:val="00957F97"/>
    <w:rsid w:val="009613A4"/>
    <w:rsid w:val="009635C4"/>
    <w:rsid w:val="009646F4"/>
    <w:rsid w:val="009649EA"/>
    <w:rsid w:val="00966EA7"/>
    <w:rsid w:val="00970257"/>
    <w:rsid w:val="00972E16"/>
    <w:rsid w:val="009735A6"/>
    <w:rsid w:val="00976FB9"/>
    <w:rsid w:val="00991C8E"/>
    <w:rsid w:val="009A0252"/>
    <w:rsid w:val="009A208A"/>
    <w:rsid w:val="009A2446"/>
    <w:rsid w:val="009A335D"/>
    <w:rsid w:val="009A3572"/>
    <w:rsid w:val="009A4D1C"/>
    <w:rsid w:val="009A4EAD"/>
    <w:rsid w:val="009A51CE"/>
    <w:rsid w:val="009B0370"/>
    <w:rsid w:val="009B210C"/>
    <w:rsid w:val="009B5B60"/>
    <w:rsid w:val="009C13D7"/>
    <w:rsid w:val="009C16DC"/>
    <w:rsid w:val="009C1B26"/>
    <w:rsid w:val="009C28C4"/>
    <w:rsid w:val="009C714F"/>
    <w:rsid w:val="009C7A0E"/>
    <w:rsid w:val="009D0D37"/>
    <w:rsid w:val="009D1714"/>
    <w:rsid w:val="009D219C"/>
    <w:rsid w:val="009D2E1A"/>
    <w:rsid w:val="009D2F47"/>
    <w:rsid w:val="009D5CA1"/>
    <w:rsid w:val="009E04B1"/>
    <w:rsid w:val="009E13D6"/>
    <w:rsid w:val="009E6F09"/>
    <w:rsid w:val="009E7625"/>
    <w:rsid w:val="009F2C99"/>
    <w:rsid w:val="009F3AAB"/>
    <w:rsid w:val="009F6494"/>
    <w:rsid w:val="00A000ED"/>
    <w:rsid w:val="00A00C21"/>
    <w:rsid w:val="00A0100A"/>
    <w:rsid w:val="00A03D4D"/>
    <w:rsid w:val="00A04759"/>
    <w:rsid w:val="00A04F77"/>
    <w:rsid w:val="00A070D5"/>
    <w:rsid w:val="00A07EE0"/>
    <w:rsid w:val="00A10388"/>
    <w:rsid w:val="00A124D4"/>
    <w:rsid w:val="00A155EB"/>
    <w:rsid w:val="00A15C5A"/>
    <w:rsid w:val="00A228FB"/>
    <w:rsid w:val="00A2635E"/>
    <w:rsid w:val="00A2727D"/>
    <w:rsid w:val="00A305EE"/>
    <w:rsid w:val="00A34110"/>
    <w:rsid w:val="00A40C21"/>
    <w:rsid w:val="00A42B89"/>
    <w:rsid w:val="00A44165"/>
    <w:rsid w:val="00A455DE"/>
    <w:rsid w:val="00A50BB4"/>
    <w:rsid w:val="00A52B89"/>
    <w:rsid w:val="00A55A0E"/>
    <w:rsid w:val="00A60C1B"/>
    <w:rsid w:val="00A64B3D"/>
    <w:rsid w:val="00A65232"/>
    <w:rsid w:val="00A71B58"/>
    <w:rsid w:val="00A75F4B"/>
    <w:rsid w:val="00A770D4"/>
    <w:rsid w:val="00A80ACF"/>
    <w:rsid w:val="00A834DA"/>
    <w:rsid w:val="00A8370D"/>
    <w:rsid w:val="00A849E2"/>
    <w:rsid w:val="00A86AE2"/>
    <w:rsid w:val="00A90FF9"/>
    <w:rsid w:val="00A92338"/>
    <w:rsid w:val="00A93986"/>
    <w:rsid w:val="00A97AE8"/>
    <w:rsid w:val="00AA0236"/>
    <w:rsid w:val="00AA1171"/>
    <w:rsid w:val="00AA13D9"/>
    <w:rsid w:val="00AA189B"/>
    <w:rsid w:val="00AA22FC"/>
    <w:rsid w:val="00AA2C6D"/>
    <w:rsid w:val="00AA33BE"/>
    <w:rsid w:val="00AA5B7B"/>
    <w:rsid w:val="00AB134F"/>
    <w:rsid w:val="00AB2BEC"/>
    <w:rsid w:val="00AB4259"/>
    <w:rsid w:val="00AC1094"/>
    <w:rsid w:val="00AC25FB"/>
    <w:rsid w:val="00AC7A09"/>
    <w:rsid w:val="00AD7408"/>
    <w:rsid w:val="00AE2E09"/>
    <w:rsid w:val="00AE4203"/>
    <w:rsid w:val="00AE46E1"/>
    <w:rsid w:val="00AF1CA4"/>
    <w:rsid w:val="00AF1D39"/>
    <w:rsid w:val="00AF287D"/>
    <w:rsid w:val="00AF35E7"/>
    <w:rsid w:val="00AF35F6"/>
    <w:rsid w:val="00AF3CBD"/>
    <w:rsid w:val="00AF483D"/>
    <w:rsid w:val="00AF49EE"/>
    <w:rsid w:val="00AF5C0E"/>
    <w:rsid w:val="00AF6CF5"/>
    <w:rsid w:val="00AF711C"/>
    <w:rsid w:val="00B026E9"/>
    <w:rsid w:val="00B10ABD"/>
    <w:rsid w:val="00B114E7"/>
    <w:rsid w:val="00B14037"/>
    <w:rsid w:val="00B24632"/>
    <w:rsid w:val="00B24ABF"/>
    <w:rsid w:val="00B26728"/>
    <w:rsid w:val="00B30FEA"/>
    <w:rsid w:val="00B31C7D"/>
    <w:rsid w:val="00B31FE6"/>
    <w:rsid w:val="00B3796C"/>
    <w:rsid w:val="00B40898"/>
    <w:rsid w:val="00B415A9"/>
    <w:rsid w:val="00B42290"/>
    <w:rsid w:val="00B4457E"/>
    <w:rsid w:val="00B44937"/>
    <w:rsid w:val="00B45525"/>
    <w:rsid w:val="00B4599F"/>
    <w:rsid w:val="00B46537"/>
    <w:rsid w:val="00B50E68"/>
    <w:rsid w:val="00B54F95"/>
    <w:rsid w:val="00B55D31"/>
    <w:rsid w:val="00B55E6E"/>
    <w:rsid w:val="00B57011"/>
    <w:rsid w:val="00B57EFC"/>
    <w:rsid w:val="00B613F1"/>
    <w:rsid w:val="00B65F87"/>
    <w:rsid w:val="00B72114"/>
    <w:rsid w:val="00B80C41"/>
    <w:rsid w:val="00B82BA4"/>
    <w:rsid w:val="00B8771E"/>
    <w:rsid w:val="00B91D91"/>
    <w:rsid w:val="00BA01F4"/>
    <w:rsid w:val="00BA2132"/>
    <w:rsid w:val="00BA215D"/>
    <w:rsid w:val="00BA2A18"/>
    <w:rsid w:val="00BA47D9"/>
    <w:rsid w:val="00BA6D69"/>
    <w:rsid w:val="00BA7A60"/>
    <w:rsid w:val="00BB1D55"/>
    <w:rsid w:val="00BB1EF8"/>
    <w:rsid w:val="00BB2336"/>
    <w:rsid w:val="00BB66BA"/>
    <w:rsid w:val="00BB7507"/>
    <w:rsid w:val="00BB7E18"/>
    <w:rsid w:val="00BC3F3F"/>
    <w:rsid w:val="00BC4339"/>
    <w:rsid w:val="00BC4964"/>
    <w:rsid w:val="00BC49A7"/>
    <w:rsid w:val="00BC4B86"/>
    <w:rsid w:val="00BC4E67"/>
    <w:rsid w:val="00BC554D"/>
    <w:rsid w:val="00BC651C"/>
    <w:rsid w:val="00BD2625"/>
    <w:rsid w:val="00BD2BEE"/>
    <w:rsid w:val="00BD4DEF"/>
    <w:rsid w:val="00BD7CB9"/>
    <w:rsid w:val="00BE3A5D"/>
    <w:rsid w:val="00BE4C13"/>
    <w:rsid w:val="00BE5E79"/>
    <w:rsid w:val="00BE5F5B"/>
    <w:rsid w:val="00BF1EAF"/>
    <w:rsid w:val="00BF21E9"/>
    <w:rsid w:val="00BF2E85"/>
    <w:rsid w:val="00BF596C"/>
    <w:rsid w:val="00BF59E8"/>
    <w:rsid w:val="00BF76E7"/>
    <w:rsid w:val="00BF77A1"/>
    <w:rsid w:val="00C0064A"/>
    <w:rsid w:val="00C010B3"/>
    <w:rsid w:val="00C07429"/>
    <w:rsid w:val="00C076F6"/>
    <w:rsid w:val="00C131A3"/>
    <w:rsid w:val="00C16B29"/>
    <w:rsid w:val="00C2081B"/>
    <w:rsid w:val="00C23125"/>
    <w:rsid w:val="00C26288"/>
    <w:rsid w:val="00C26D62"/>
    <w:rsid w:val="00C34F84"/>
    <w:rsid w:val="00C411E7"/>
    <w:rsid w:val="00C442DD"/>
    <w:rsid w:val="00C45F69"/>
    <w:rsid w:val="00C4682F"/>
    <w:rsid w:val="00C4688D"/>
    <w:rsid w:val="00C47F53"/>
    <w:rsid w:val="00C53A48"/>
    <w:rsid w:val="00C57CA1"/>
    <w:rsid w:val="00C60FC3"/>
    <w:rsid w:val="00C62469"/>
    <w:rsid w:val="00C640B1"/>
    <w:rsid w:val="00C641AD"/>
    <w:rsid w:val="00C64AB1"/>
    <w:rsid w:val="00C66C61"/>
    <w:rsid w:val="00C70739"/>
    <w:rsid w:val="00C74FF6"/>
    <w:rsid w:val="00C80DB9"/>
    <w:rsid w:val="00C854CB"/>
    <w:rsid w:val="00C9219F"/>
    <w:rsid w:val="00C952B0"/>
    <w:rsid w:val="00CA0ACD"/>
    <w:rsid w:val="00CA3196"/>
    <w:rsid w:val="00CB00B7"/>
    <w:rsid w:val="00CB5123"/>
    <w:rsid w:val="00CC029A"/>
    <w:rsid w:val="00CC1C42"/>
    <w:rsid w:val="00CC26C5"/>
    <w:rsid w:val="00CC3FAF"/>
    <w:rsid w:val="00CC5304"/>
    <w:rsid w:val="00CC578C"/>
    <w:rsid w:val="00CC75EE"/>
    <w:rsid w:val="00CD268B"/>
    <w:rsid w:val="00CD2D83"/>
    <w:rsid w:val="00CD316C"/>
    <w:rsid w:val="00CD33EC"/>
    <w:rsid w:val="00CD402E"/>
    <w:rsid w:val="00CE0A7F"/>
    <w:rsid w:val="00CE0E05"/>
    <w:rsid w:val="00CE75DB"/>
    <w:rsid w:val="00CF21BA"/>
    <w:rsid w:val="00CF2DDF"/>
    <w:rsid w:val="00CF4064"/>
    <w:rsid w:val="00D06E01"/>
    <w:rsid w:val="00D10FC9"/>
    <w:rsid w:val="00D1163B"/>
    <w:rsid w:val="00D14CF0"/>
    <w:rsid w:val="00D16489"/>
    <w:rsid w:val="00D220AE"/>
    <w:rsid w:val="00D23DBA"/>
    <w:rsid w:val="00D25D57"/>
    <w:rsid w:val="00D27D9D"/>
    <w:rsid w:val="00D30029"/>
    <w:rsid w:val="00D316F4"/>
    <w:rsid w:val="00D32133"/>
    <w:rsid w:val="00D34211"/>
    <w:rsid w:val="00D36652"/>
    <w:rsid w:val="00D37CD1"/>
    <w:rsid w:val="00D4113E"/>
    <w:rsid w:val="00D42ECD"/>
    <w:rsid w:val="00D43167"/>
    <w:rsid w:val="00D4584E"/>
    <w:rsid w:val="00D45AD4"/>
    <w:rsid w:val="00D45FD4"/>
    <w:rsid w:val="00D466D9"/>
    <w:rsid w:val="00D52202"/>
    <w:rsid w:val="00D52E47"/>
    <w:rsid w:val="00D56687"/>
    <w:rsid w:val="00D572C7"/>
    <w:rsid w:val="00D63334"/>
    <w:rsid w:val="00D65B71"/>
    <w:rsid w:val="00D6616E"/>
    <w:rsid w:val="00D66204"/>
    <w:rsid w:val="00D663E7"/>
    <w:rsid w:val="00D66A08"/>
    <w:rsid w:val="00D71ED0"/>
    <w:rsid w:val="00D72A77"/>
    <w:rsid w:val="00D75CEE"/>
    <w:rsid w:val="00D7714D"/>
    <w:rsid w:val="00D80ECA"/>
    <w:rsid w:val="00D8109C"/>
    <w:rsid w:val="00D83B7F"/>
    <w:rsid w:val="00D83E9A"/>
    <w:rsid w:val="00D873CF"/>
    <w:rsid w:val="00D87D15"/>
    <w:rsid w:val="00D928D5"/>
    <w:rsid w:val="00D96FF3"/>
    <w:rsid w:val="00DA0DE8"/>
    <w:rsid w:val="00DA294F"/>
    <w:rsid w:val="00DA3D25"/>
    <w:rsid w:val="00DB080E"/>
    <w:rsid w:val="00DB3B53"/>
    <w:rsid w:val="00DB59E6"/>
    <w:rsid w:val="00DC1193"/>
    <w:rsid w:val="00DC2E00"/>
    <w:rsid w:val="00DC4D52"/>
    <w:rsid w:val="00DC5A25"/>
    <w:rsid w:val="00DC5EF5"/>
    <w:rsid w:val="00DC7B79"/>
    <w:rsid w:val="00DD1161"/>
    <w:rsid w:val="00DD3547"/>
    <w:rsid w:val="00DD4BF2"/>
    <w:rsid w:val="00DD5C38"/>
    <w:rsid w:val="00DD6B41"/>
    <w:rsid w:val="00DE1640"/>
    <w:rsid w:val="00DE489B"/>
    <w:rsid w:val="00DF1327"/>
    <w:rsid w:val="00DF4195"/>
    <w:rsid w:val="00DF7D03"/>
    <w:rsid w:val="00E023F9"/>
    <w:rsid w:val="00E04CC3"/>
    <w:rsid w:val="00E13941"/>
    <w:rsid w:val="00E1519A"/>
    <w:rsid w:val="00E162F4"/>
    <w:rsid w:val="00E21E08"/>
    <w:rsid w:val="00E26A97"/>
    <w:rsid w:val="00E33181"/>
    <w:rsid w:val="00E33585"/>
    <w:rsid w:val="00E341F3"/>
    <w:rsid w:val="00E351AA"/>
    <w:rsid w:val="00E42C2A"/>
    <w:rsid w:val="00E50856"/>
    <w:rsid w:val="00E5092F"/>
    <w:rsid w:val="00E5418F"/>
    <w:rsid w:val="00E57A1E"/>
    <w:rsid w:val="00E62691"/>
    <w:rsid w:val="00E6399E"/>
    <w:rsid w:val="00E664DA"/>
    <w:rsid w:val="00E73A2D"/>
    <w:rsid w:val="00E75902"/>
    <w:rsid w:val="00E75948"/>
    <w:rsid w:val="00E75F8A"/>
    <w:rsid w:val="00E76A10"/>
    <w:rsid w:val="00E76C39"/>
    <w:rsid w:val="00E87812"/>
    <w:rsid w:val="00E9057E"/>
    <w:rsid w:val="00E90D49"/>
    <w:rsid w:val="00E91CCB"/>
    <w:rsid w:val="00E9253C"/>
    <w:rsid w:val="00E939CD"/>
    <w:rsid w:val="00E93FDB"/>
    <w:rsid w:val="00E94068"/>
    <w:rsid w:val="00EA0284"/>
    <w:rsid w:val="00EA2760"/>
    <w:rsid w:val="00EA57B6"/>
    <w:rsid w:val="00EA6FE8"/>
    <w:rsid w:val="00EB14C3"/>
    <w:rsid w:val="00EB22DF"/>
    <w:rsid w:val="00EB26F5"/>
    <w:rsid w:val="00EB3E0B"/>
    <w:rsid w:val="00EB613D"/>
    <w:rsid w:val="00EC05CA"/>
    <w:rsid w:val="00EC3D79"/>
    <w:rsid w:val="00EC476F"/>
    <w:rsid w:val="00ED04C5"/>
    <w:rsid w:val="00ED07F6"/>
    <w:rsid w:val="00ED316D"/>
    <w:rsid w:val="00ED3704"/>
    <w:rsid w:val="00ED43F7"/>
    <w:rsid w:val="00ED4FB0"/>
    <w:rsid w:val="00ED763B"/>
    <w:rsid w:val="00EE19DC"/>
    <w:rsid w:val="00EE2B27"/>
    <w:rsid w:val="00EE3003"/>
    <w:rsid w:val="00EE3289"/>
    <w:rsid w:val="00EE3F14"/>
    <w:rsid w:val="00EE4FB5"/>
    <w:rsid w:val="00EF27E8"/>
    <w:rsid w:val="00EF61B6"/>
    <w:rsid w:val="00F000C8"/>
    <w:rsid w:val="00F0126D"/>
    <w:rsid w:val="00F04E98"/>
    <w:rsid w:val="00F05D4B"/>
    <w:rsid w:val="00F06492"/>
    <w:rsid w:val="00F07A8A"/>
    <w:rsid w:val="00F11397"/>
    <w:rsid w:val="00F135E1"/>
    <w:rsid w:val="00F16959"/>
    <w:rsid w:val="00F2258D"/>
    <w:rsid w:val="00F228E4"/>
    <w:rsid w:val="00F243A1"/>
    <w:rsid w:val="00F244F8"/>
    <w:rsid w:val="00F25421"/>
    <w:rsid w:val="00F267C5"/>
    <w:rsid w:val="00F26C6D"/>
    <w:rsid w:val="00F30A31"/>
    <w:rsid w:val="00F31A48"/>
    <w:rsid w:val="00F31AD1"/>
    <w:rsid w:val="00F3311B"/>
    <w:rsid w:val="00F34A8E"/>
    <w:rsid w:val="00F37B4A"/>
    <w:rsid w:val="00F4228B"/>
    <w:rsid w:val="00F42389"/>
    <w:rsid w:val="00F43163"/>
    <w:rsid w:val="00F470B7"/>
    <w:rsid w:val="00F532C8"/>
    <w:rsid w:val="00F534E7"/>
    <w:rsid w:val="00F54342"/>
    <w:rsid w:val="00F54B60"/>
    <w:rsid w:val="00F5709E"/>
    <w:rsid w:val="00F60078"/>
    <w:rsid w:val="00F60D2A"/>
    <w:rsid w:val="00F6196D"/>
    <w:rsid w:val="00F6275E"/>
    <w:rsid w:val="00F63582"/>
    <w:rsid w:val="00F70F99"/>
    <w:rsid w:val="00F756E8"/>
    <w:rsid w:val="00F77BC2"/>
    <w:rsid w:val="00F81901"/>
    <w:rsid w:val="00F8214A"/>
    <w:rsid w:val="00F82B6B"/>
    <w:rsid w:val="00F83624"/>
    <w:rsid w:val="00F836AC"/>
    <w:rsid w:val="00F848B9"/>
    <w:rsid w:val="00F9089C"/>
    <w:rsid w:val="00F9094F"/>
    <w:rsid w:val="00F9595E"/>
    <w:rsid w:val="00F95A86"/>
    <w:rsid w:val="00F962A6"/>
    <w:rsid w:val="00F9770E"/>
    <w:rsid w:val="00FA0F87"/>
    <w:rsid w:val="00FA1197"/>
    <w:rsid w:val="00FA1D18"/>
    <w:rsid w:val="00FA442E"/>
    <w:rsid w:val="00FA4D56"/>
    <w:rsid w:val="00FA67AD"/>
    <w:rsid w:val="00FB0AC3"/>
    <w:rsid w:val="00FB1144"/>
    <w:rsid w:val="00FB3E04"/>
    <w:rsid w:val="00FB4705"/>
    <w:rsid w:val="00FB6624"/>
    <w:rsid w:val="00FB6FF6"/>
    <w:rsid w:val="00FC00B4"/>
    <w:rsid w:val="00FC46A2"/>
    <w:rsid w:val="00FC4D32"/>
    <w:rsid w:val="00FC5D0C"/>
    <w:rsid w:val="00FD191B"/>
    <w:rsid w:val="00FD5E2F"/>
    <w:rsid w:val="00FD6080"/>
    <w:rsid w:val="00FE532E"/>
    <w:rsid w:val="00FE6331"/>
    <w:rsid w:val="00FE77C2"/>
    <w:rsid w:val="00FE7913"/>
    <w:rsid w:val="00FF032A"/>
    <w:rsid w:val="00FF3D1D"/>
    <w:rsid w:val="00FF48C3"/>
    <w:rsid w:val="00FF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C6C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C8E"/>
    <w:pPr>
      <w:spacing w:line="279" w:lineRule="auto"/>
    </w:pPr>
    <w:rPr>
      <w:rFonts w:eastAsiaTheme="minorEastAsia"/>
      <w:kern w:val="0"/>
      <w:sz w:val="24"/>
      <w:szCs w:val="24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03B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3B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3B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3B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3B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3B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3B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3B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3B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3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3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3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3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3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3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3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3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3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70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3B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70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3B1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703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3B1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703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3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3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3B1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703B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C11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8C110C"/>
  </w:style>
  <w:style w:type="paragraph" w:styleId="Footer">
    <w:name w:val="footer"/>
    <w:basedOn w:val="Normal"/>
    <w:link w:val="FooterChar"/>
    <w:uiPriority w:val="99"/>
    <w:unhideWhenUsed/>
    <w:rsid w:val="008C110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8C110C"/>
  </w:style>
  <w:style w:type="character" w:styleId="CommentReference">
    <w:name w:val="annotation reference"/>
    <w:basedOn w:val="DefaultParagraphFont"/>
    <w:uiPriority w:val="99"/>
    <w:semiHidden/>
    <w:unhideWhenUsed/>
    <w:rsid w:val="00EA57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57B6"/>
    <w:pPr>
      <w:spacing w:line="240" w:lineRule="auto"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57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7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7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D74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E3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2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79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2AB77175C0FC45A9DBFDA4596936A2" ma:contentTypeVersion="0" ma:contentTypeDescription="Create a new document." ma:contentTypeScope="" ma:versionID="f5d5500fab13078cc2ee51b4ffb500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24fd2d4348e31d7b7bcc391e9da95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CFB26-5843-4DA3-915A-3F72D7297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0219B1-760D-4DA9-A5D5-864C7DF5FE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B91884-1087-4F51-8B08-08B40F53F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D3D06E-7E81-4E84-AAD5-40392742E1C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ef12a1-af58-44c4-b029-712fc0605570}" enabled="0" method="" siteId="{15ef12a1-af58-44c4-b029-712fc06055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2025-11-21T19:53:00Z</dcterms:created>
  <dcterms:modified xsi:type="dcterms:W3CDTF">2025-11-21T19:53:00Z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0x010100AE2AB77175C0FC45A9DBFDA4596936A2</vt:lpwstr>
  </property>
</Properties>
</file>